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46" w:rsidRPr="00475BBF" w:rsidRDefault="00B85446" w:rsidP="00B85446">
      <w:pPr>
        <w:spacing w:line="360" w:lineRule="auto"/>
        <w:jc w:val="center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PCN-</w:t>
      </w:r>
      <w:proofErr w:type="spellStart"/>
      <w:r w:rsidRPr="00475BBF">
        <w:rPr>
          <w:rFonts w:ascii="Verdana" w:hAnsi="Verdana" w:cs="Times New Roman"/>
          <w:b/>
        </w:rPr>
        <w:t>LaunchDSI</w:t>
      </w:r>
      <w:proofErr w:type="spellEnd"/>
      <w:r w:rsidRPr="00475BBF">
        <w:rPr>
          <w:rFonts w:ascii="Verdana" w:hAnsi="Verdana" w:cs="Times New Roman"/>
          <w:b/>
        </w:rPr>
        <w:t xml:space="preserve"> PROJECT</w:t>
      </w:r>
    </w:p>
    <w:p w:rsidR="00B85446" w:rsidRPr="00475BBF" w:rsidRDefault="00B85446" w:rsidP="00B85446">
      <w:pPr>
        <w:spacing w:line="360" w:lineRule="auto"/>
        <w:jc w:val="center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 xml:space="preserve">REPORT OF THE </w:t>
      </w:r>
      <w:r w:rsidR="00172C16" w:rsidRPr="00475BBF">
        <w:rPr>
          <w:rFonts w:ascii="Verdana" w:hAnsi="Verdana" w:cs="Times New Roman"/>
          <w:b/>
        </w:rPr>
        <w:t xml:space="preserve">ZONAL </w:t>
      </w:r>
      <w:r w:rsidRPr="00475BBF">
        <w:rPr>
          <w:rFonts w:ascii="Verdana" w:hAnsi="Verdana" w:cs="Times New Roman"/>
          <w:b/>
        </w:rPr>
        <w:t xml:space="preserve">ENGAGEMENT </w:t>
      </w:r>
      <w:r w:rsidR="00172C16" w:rsidRPr="00475BBF">
        <w:rPr>
          <w:rFonts w:ascii="Verdana" w:hAnsi="Verdana" w:cs="Times New Roman"/>
          <w:b/>
        </w:rPr>
        <w:t xml:space="preserve">MEETING WITH THE </w:t>
      </w:r>
      <w:r w:rsidRPr="00475BBF">
        <w:rPr>
          <w:rFonts w:ascii="Verdana" w:hAnsi="Verdana" w:cs="Times New Roman"/>
          <w:b/>
        </w:rPr>
        <w:t>STATE</w:t>
      </w:r>
      <w:r w:rsidR="00172C16" w:rsidRPr="00475BBF">
        <w:rPr>
          <w:rFonts w:ascii="Verdana" w:hAnsi="Verdana" w:cs="Times New Roman"/>
          <w:b/>
        </w:rPr>
        <w:t>S</w:t>
      </w:r>
      <w:r w:rsidRPr="00475BBF">
        <w:rPr>
          <w:rFonts w:ascii="Verdana" w:hAnsi="Verdana" w:cs="Times New Roman"/>
          <w:b/>
        </w:rPr>
        <w:t xml:space="preserve"> PPMVL COMMITTEE (NORTH-EAST GEO-POLITICAL ZONE)</w:t>
      </w:r>
    </w:p>
    <w:p w:rsidR="00B85446" w:rsidRPr="00475BBF" w:rsidRDefault="00B85446" w:rsidP="00B85446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Venue:</w:t>
      </w:r>
      <w:r w:rsidRPr="00475BBF">
        <w:rPr>
          <w:rFonts w:ascii="Verdana" w:hAnsi="Verdana" w:cs="Times New Roman"/>
        </w:rPr>
        <w:t xml:space="preserve"> North-East PCN Zonal Office, </w:t>
      </w:r>
      <w:proofErr w:type="spellStart"/>
      <w:r w:rsidRPr="00475BBF">
        <w:rPr>
          <w:rFonts w:ascii="Verdana" w:hAnsi="Verdana" w:cs="Times New Roman"/>
        </w:rPr>
        <w:t>Bauchi</w:t>
      </w:r>
      <w:proofErr w:type="spellEnd"/>
      <w:r w:rsidRPr="00475BBF">
        <w:rPr>
          <w:rFonts w:ascii="Verdana" w:hAnsi="Verdana" w:cs="Times New Roman"/>
        </w:rPr>
        <w:t xml:space="preserve">, </w:t>
      </w:r>
      <w:proofErr w:type="spellStart"/>
      <w:r w:rsidRPr="00475BBF">
        <w:rPr>
          <w:rFonts w:ascii="Verdana" w:hAnsi="Verdana" w:cs="Times New Roman"/>
        </w:rPr>
        <w:t>Bauchi</w:t>
      </w:r>
      <w:proofErr w:type="spellEnd"/>
      <w:r w:rsidRPr="00475BBF">
        <w:rPr>
          <w:rFonts w:ascii="Verdana" w:hAnsi="Verdana" w:cs="Times New Roman"/>
        </w:rPr>
        <w:t xml:space="preserve"> State </w:t>
      </w:r>
      <w:r w:rsidRPr="00475BBF">
        <w:rPr>
          <w:rFonts w:ascii="Verdana" w:hAnsi="Verdana" w:cs="Times New Roman"/>
          <w:b/>
        </w:rPr>
        <w:t xml:space="preserve"> </w:t>
      </w:r>
    </w:p>
    <w:p w:rsidR="00B85446" w:rsidRPr="00475BBF" w:rsidRDefault="00B85446" w:rsidP="00B85446">
      <w:p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>Date</w:t>
      </w:r>
      <w:r w:rsidRPr="00475BBF">
        <w:rPr>
          <w:rFonts w:ascii="Verdana" w:hAnsi="Verdana" w:cs="Times New Roman"/>
        </w:rPr>
        <w:t xml:space="preserve">: </w:t>
      </w:r>
      <w:r w:rsidR="00575489" w:rsidRPr="00475BBF">
        <w:rPr>
          <w:rFonts w:ascii="Verdana" w:hAnsi="Verdana" w:cs="Times New Roman"/>
        </w:rPr>
        <w:t xml:space="preserve">September </w:t>
      </w:r>
      <w:r w:rsidRPr="00475BBF">
        <w:rPr>
          <w:rFonts w:ascii="Verdana" w:hAnsi="Verdana" w:cs="Times New Roman"/>
        </w:rPr>
        <w:t>21, 2017</w:t>
      </w:r>
    </w:p>
    <w:p w:rsidR="00B85446" w:rsidRPr="00475BBF" w:rsidRDefault="00B85446" w:rsidP="00B85446">
      <w:pPr>
        <w:spacing w:after="0" w:line="24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 xml:space="preserve">Attendance: </w:t>
      </w:r>
      <w:r w:rsidRPr="00475BBF">
        <w:rPr>
          <w:rFonts w:ascii="Verdana" w:hAnsi="Verdana" w:cs="Times New Roman"/>
        </w:rPr>
        <w:t>(Attached)</w:t>
      </w: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  <w:b/>
        </w:rPr>
      </w:pPr>
    </w:p>
    <w:p w:rsidR="00B85446" w:rsidRPr="00475BBF" w:rsidRDefault="00B85446" w:rsidP="00B854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Preamble</w:t>
      </w:r>
    </w:p>
    <w:p w:rsidR="00B85446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Nationwide zonal engagement meeting with the State-PPMVL C</w:t>
      </w:r>
      <w:r w:rsidR="00172C16" w:rsidRPr="00475BBF">
        <w:rPr>
          <w:rFonts w:ascii="Verdana" w:hAnsi="Verdana" w:cs="Times New Roman"/>
        </w:rPr>
        <w:t>ommittees is part</w:t>
      </w:r>
      <w:r w:rsidRPr="00475BBF">
        <w:rPr>
          <w:rFonts w:ascii="Verdana" w:hAnsi="Verdana" w:cs="Times New Roman"/>
        </w:rPr>
        <w:t xml:space="preserve"> of the advocacy/sensitization activities of the phase 1 PCN-MSH 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project. The meeting was organized between the PCN-MSH 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team</w:t>
      </w:r>
      <w:r w:rsidR="00575489" w:rsidRPr="00475BBF">
        <w:rPr>
          <w:rFonts w:ascii="Verdana" w:hAnsi="Verdana" w:cs="Times New Roman"/>
        </w:rPr>
        <w:t xml:space="preserve">, </w:t>
      </w:r>
      <w:r w:rsidRPr="00475BBF">
        <w:rPr>
          <w:rFonts w:ascii="Verdana" w:hAnsi="Verdana" w:cs="Times New Roman"/>
        </w:rPr>
        <w:t xml:space="preserve">State PPMVL Committees </w:t>
      </w:r>
      <w:r w:rsidR="00575489" w:rsidRPr="00475BBF">
        <w:rPr>
          <w:rFonts w:ascii="Verdana" w:hAnsi="Verdana" w:cs="Times New Roman"/>
        </w:rPr>
        <w:t xml:space="preserve">and </w:t>
      </w:r>
      <w:r w:rsidRPr="00475BBF">
        <w:rPr>
          <w:rFonts w:ascii="Verdana" w:hAnsi="Verdana" w:cs="Times New Roman"/>
        </w:rPr>
        <w:t xml:space="preserve">officials of PPMVs associations </w:t>
      </w:r>
      <w:r w:rsidR="00575489" w:rsidRPr="00475BBF">
        <w:rPr>
          <w:rFonts w:ascii="Verdana" w:hAnsi="Verdana" w:cs="Times New Roman"/>
        </w:rPr>
        <w:t>of the six</w:t>
      </w:r>
      <w:r w:rsidR="00A6532B">
        <w:rPr>
          <w:rFonts w:ascii="Verdana" w:hAnsi="Verdana" w:cs="Times New Roman"/>
        </w:rPr>
        <w:t xml:space="preserve"> S</w:t>
      </w:r>
      <w:r w:rsidRPr="00475BBF">
        <w:rPr>
          <w:rFonts w:ascii="Verdana" w:hAnsi="Verdana" w:cs="Times New Roman"/>
        </w:rPr>
        <w:t xml:space="preserve">tates of </w:t>
      </w:r>
      <w:r w:rsidR="00172C16" w:rsidRPr="00475BBF">
        <w:rPr>
          <w:rFonts w:ascii="Verdana" w:hAnsi="Verdana" w:cs="Times New Roman"/>
        </w:rPr>
        <w:t xml:space="preserve">the </w:t>
      </w:r>
      <w:r w:rsidRPr="00475BBF">
        <w:rPr>
          <w:rFonts w:ascii="Verdana" w:hAnsi="Verdana" w:cs="Times New Roman"/>
        </w:rPr>
        <w:t xml:space="preserve">North-East geopolitical zone of the Country. The meeting was organized to sensitize the participants on the concepts of the 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project, garner views, </w:t>
      </w:r>
      <w:r w:rsidR="00575489" w:rsidRPr="00475BBF">
        <w:rPr>
          <w:rFonts w:ascii="Verdana" w:hAnsi="Verdana" w:cs="Times New Roman"/>
        </w:rPr>
        <w:t xml:space="preserve">ideas, skills </w:t>
      </w:r>
      <w:r w:rsidRPr="00475BBF">
        <w:rPr>
          <w:rFonts w:ascii="Verdana" w:hAnsi="Verdana" w:cs="Times New Roman"/>
        </w:rPr>
        <w:t>and expe</w:t>
      </w:r>
      <w:r w:rsidR="00575489" w:rsidRPr="00475BBF">
        <w:rPr>
          <w:rFonts w:ascii="Verdana" w:hAnsi="Verdana" w:cs="Times New Roman"/>
        </w:rPr>
        <w:t xml:space="preserve">riences on ways </w:t>
      </w:r>
      <w:r w:rsidRPr="00475BBF">
        <w:rPr>
          <w:rFonts w:ascii="Verdana" w:hAnsi="Verdana" w:cs="Times New Roman"/>
        </w:rPr>
        <w:t xml:space="preserve">by which the </w:t>
      </w:r>
      <w:r w:rsidR="00657DAA">
        <w:rPr>
          <w:rFonts w:ascii="Verdana" w:hAnsi="Verdana" w:cs="Times New Roman"/>
        </w:rPr>
        <w:t>pat</w:t>
      </w:r>
      <w:r w:rsidR="00575489" w:rsidRPr="00475BBF">
        <w:rPr>
          <w:rFonts w:ascii="Verdana" w:hAnsi="Verdana" w:cs="Times New Roman"/>
        </w:rPr>
        <w:t xml:space="preserve">ent </w:t>
      </w:r>
      <w:r w:rsidR="00172C16" w:rsidRPr="00475BBF">
        <w:rPr>
          <w:rFonts w:ascii="Verdana" w:hAnsi="Verdana" w:cs="Times New Roman"/>
        </w:rPr>
        <w:t>medicine shop and patent medicine vendor</w:t>
      </w:r>
      <w:r w:rsidR="00575489" w:rsidRPr="00475BBF">
        <w:rPr>
          <w:rFonts w:ascii="Verdana" w:hAnsi="Verdana" w:cs="Times New Roman"/>
        </w:rPr>
        <w:t xml:space="preserve"> can be repositioned to deliver improved </w:t>
      </w:r>
      <w:r w:rsidRPr="00475BBF">
        <w:rPr>
          <w:rFonts w:ascii="Verdana" w:hAnsi="Verdana" w:cs="Times New Roman"/>
        </w:rPr>
        <w:t>healthcare service</w:t>
      </w:r>
      <w:r w:rsidR="00575489" w:rsidRPr="00475BBF">
        <w:rPr>
          <w:rFonts w:ascii="Verdana" w:hAnsi="Verdana" w:cs="Times New Roman"/>
        </w:rPr>
        <w:t>s</w:t>
      </w:r>
      <w:r w:rsidRPr="00475BBF">
        <w:rPr>
          <w:rFonts w:ascii="Verdana" w:hAnsi="Verdana" w:cs="Times New Roman"/>
        </w:rPr>
        <w:t xml:space="preserve"> and also to seek the </w:t>
      </w:r>
      <w:r w:rsidR="00575489" w:rsidRPr="00475BBF">
        <w:rPr>
          <w:rFonts w:ascii="Verdana" w:hAnsi="Verdana" w:cs="Times New Roman"/>
        </w:rPr>
        <w:t xml:space="preserve">commitments and collaborative support </w:t>
      </w:r>
      <w:r w:rsidRPr="00475BBF">
        <w:rPr>
          <w:rFonts w:ascii="Verdana" w:hAnsi="Verdana" w:cs="Times New Roman"/>
        </w:rPr>
        <w:t>of the PPMVL committee</w:t>
      </w:r>
      <w:r w:rsidR="00FE3476" w:rsidRPr="00475BBF">
        <w:rPr>
          <w:rFonts w:ascii="Verdana" w:hAnsi="Verdana" w:cs="Times New Roman"/>
        </w:rPr>
        <w:t xml:space="preserve">s and representatives of the PPMVs associations </w:t>
      </w:r>
      <w:r w:rsidRPr="00475BBF">
        <w:rPr>
          <w:rFonts w:ascii="Verdana" w:hAnsi="Verdana" w:cs="Times New Roman"/>
        </w:rPr>
        <w:t xml:space="preserve">towards </w:t>
      </w:r>
      <w:r w:rsidR="00575489" w:rsidRPr="00475BBF">
        <w:rPr>
          <w:rFonts w:ascii="Verdana" w:hAnsi="Verdana" w:cs="Times New Roman"/>
        </w:rPr>
        <w:t xml:space="preserve">the </w:t>
      </w:r>
      <w:r w:rsidRPr="00475BBF">
        <w:rPr>
          <w:rFonts w:ascii="Verdana" w:hAnsi="Verdana" w:cs="Times New Roman"/>
        </w:rPr>
        <w:t xml:space="preserve">successful implementation of the 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project.</w:t>
      </w:r>
    </w:p>
    <w:p w:rsidR="00B85446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meeting was attended by </w:t>
      </w:r>
      <w:r w:rsidR="00FE3476" w:rsidRPr="00475BBF">
        <w:rPr>
          <w:rFonts w:ascii="Verdana" w:hAnsi="Verdana" w:cs="Times New Roman"/>
        </w:rPr>
        <w:t xml:space="preserve">the </w:t>
      </w:r>
      <w:r w:rsidRPr="00475BBF">
        <w:rPr>
          <w:rFonts w:ascii="Verdana" w:hAnsi="Verdana" w:cs="Times New Roman"/>
        </w:rPr>
        <w:t xml:space="preserve">representative of the </w:t>
      </w:r>
      <w:r w:rsidR="00FE3476" w:rsidRPr="00475BBF">
        <w:rPr>
          <w:rFonts w:ascii="Verdana" w:hAnsi="Verdana" w:cs="Times New Roman"/>
        </w:rPr>
        <w:t xml:space="preserve">PCN Registrar, </w:t>
      </w:r>
      <w:r w:rsidRPr="00475BBF">
        <w:rPr>
          <w:rFonts w:ascii="Verdana" w:hAnsi="Verdana" w:cs="Times New Roman"/>
        </w:rPr>
        <w:t>Pharm N.A.E Mohammed, members of PCN-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team, Directors of Pharmaceutical Services of </w:t>
      </w:r>
      <w:proofErr w:type="spellStart"/>
      <w:r w:rsidR="00FE3476" w:rsidRPr="00475BBF">
        <w:rPr>
          <w:rFonts w:ascii="Verdana" w:hAnsi="Verdana" w:cs="Times New Roman"/>
        </w:rPr>
        <w:t>Bauchi</w:t>
      </w:r>
      <w:proofErr w:type="spellEnd"/>
      <w:r w:rsidR="00FE3476" w:rsidRPr="00475BBF">
        <w:rPr>
          <w:rFonts w:ascii="Verdana" w:hAnsi="Verdana" w:cs="Times New Roman"/>
        </w:rPr>
        <w:t xml:space="preserve">, </w:t>
      </w:r>
      <w:proofErr w:type="spellStart"/>
      <w:r w:rsidR="00FE3476" w:rsidRPr="00475BBF">
        <w:rPr>
          <w:rFonts w:ascii="Verdana" w:hAnsi="Verdana" w:cs="Times New Roman"/>
        </w:rPr>
        <w:t>Borno</w:t>
      </w:r>
      <w:proofErr w:type="spellEnd"/>
      <w:r w:rsidR="00FE3476" w:rsidRPr="00475BBF">
        <w:rPr>
          <w:rFonts w:ascii="Verdana" w:hAnsi="Verdana" w:cs="Times New Roman"/>
        </w:rPr>
        <w:t xml:space="preserve">, Adamawa, </w:t>
      </w:r>
      <w:r w:rsidR="00045885" w:rsidRPr="00475BBF">
        <w:rPr>
          <w:rFonts w:ascii="Verdana" w:hAnsi="Verdana" w:cs="Times New Roman"/>
        </w:rPr>
        <w:t xml:space="preserve">and </w:t>
      </w:r>
      <w:proofErr w:type="spellStart"/>
      <w:r w:rsidR="00FE3476" w:rsidRPr="00475BBF">
        <w:rPr>
          <w:rFonts w:ascii="Verdana" w:hAnsi="Verdana" w:cs="Times New Roman"/>
        </w:rPr>
        <w:t>Gombe</w:t>
      </w:r>
      <w:proofErr w:type="spellEnd"/>
      <w:r w:rsidR="00045885" w:rsidRPr="00475BBF">
        <w:rPr>
          <w:rFonts w:ascii="Verdana" w:hAnsi="Verdana" w:cs="Times New Roman"/>
        </w:rPr>
        <w:t xml:space="preserve"> States, Nor</w:t>
      </w:r>
      <w:r w:rsidRPr="00475BBF">
        <w:rPr>
          <w:rFonts w:ascii="Verdana" w:hAnsi="Verdana" w:cs="Times New Roman"/>
        </w:rPr>
        <w:t>th-East Zonal Office</w:t>
      </w:r>
      <w:r w:rsidR="00045885" w:rsidRPr="00475BBF">
        <w:rPr>
          <w:rFonts w:ascii="Verdana" w:hAnsi="Verdana" w:cs="Times New Roman"/>
        </w:rPr>
        <w:t>r</w:t>
      </w:r>
      <w:r w:rsidRPr="00475BBF">
        <w:rPr>
          <w:rFonts w:ascii="Verdana" w:hAnsi="Verdana" w:cs="Times New Roman"/>
        </w:rPr>
        <w:t>, P</w:t>
      </w:r>
      <w:r w:rsidR="00045885" w:rsidRPr="00475BBF">
        <w:rPr>
          <w:rFonts w:ascii="Verdana" w:hAnsi="Verdana" w:cs="Times New Roman"/>
        </w:rPr>
        <w:t>CN</w:t>
      </w:r>
      <w:r w:rsidRPr="00475BBF">
        <w:rPr>
          <w:rFonts w:ascii="Verdana" w:hAnsi="Verdana" w:cs="Times New Roman"/>
        </w:rPr>
        <w:t xml:space="preserve"> officers of </w:t>
      </w:r>
      <w:proofErr w:type="spellStart"/>
      <w:r w:rsidR="00045885" w:rsidRPr="00475BBF">
        <w:rPr>
          <w:rFonts w:ascii="Verdana" w:hAnsi="Verdana" w:cs="Times New Roman"/>
        </w:rPr>
        <w:t>Bauchi</w:t>
      </w:r>
      <w:proofErr w:type="spellEnd"/>
      <w:r w:rsidR="00045885" w:rsidRPr="00475BBF">
        <w:rPr>
          <w:rFonts w:ascii="Verdana" w:hAnsi="Verdana" w:cs="Times New Roman"/>
        </w:rPr>
        <w:t xml:space="preserve">, </w:t>
      </w:r>
      <w:proofErr w:type="spellStart"/>
      <w:r w:rsidR="00045885" w:rsidRPr="00475BBF">
        <w:rPr>
          <w:rFonts w:ascii="Verdana" w:hAnsi="Verdana" w:cs="Times New Roman"/>
        </w:rPr>
        <w:t>Borno</w:t>
      </w:r>
      <w:proofErr w:type="spellEnd"/>
      <w:r w:rsidR="00045885" w:rsidRPr="00475BBF">
        <w:rPr>
          <w:rFonts w:ascii="Verdana" w:hAnsi="Verdana" w:cs="Times New Roman"/>
        </w:rPr>
        <w:t xml:space="preserve">, Adamawa, </w:t>
      </w:r>
      <w:proofErr w:type="spellStart"/>
      <w:r w:rsidR="00045885" w:rsidRPr="00475BBF">
        <w:rPr>
          <w:rFonts w:ascii="Verdana" w:hAnsi="Verdana" w:cs="Times New Roman"/>
        </w:rPr>
        <w:t>Gombe</w:t>
      </w:r>
      <w:proofErr w:type="spellEnd"/>
      <w:r w:rsidR="00045885" w:rsidRPr="00475BBF">
        <w:rPr>
          <w:rFonts w:ascii="Verdana" w:hAnsi="Verdana" w:cs="Times New Roman"/>
        </w:rPr>
        <w:t xml:space="preserve">, </w:t>
      </w:r>
      <w:proofErr w:type="spellStart"/>
      <w:r w:rsidR="00045885" w:rsidRPr="00475BBF">
        <w:rPr>
          <w:rFonts w:ascii="Verdana" w:hAnsi="Verdana" w:cs="Times New Roman"/>
        </w:rPr>
        <w:t>Taraba</w:t>
      </w:r>
      <w:proofErr w:type="spellEnd"/>
      <w:r w:rsidR="00045885" w:rsidRPr="00475BBF">
        <w:rPr>
          <w:rFonts w:ascii="Verdana" w:hAnsi="Verdana" w:cs="Times New Roman"/>
        </w:rPr>
        <w:t xml:space="preserve"> and </w:t>
      </w:r>
      <w:proofErr w:type="spellStart"/>
      <w:r w:rsidR="00045885" w:rsidRPr="00475BBF">
        <w:rPr>
          <w:rFonts w:ascii="Verdana" w:hAnsi="Verdana" w:cs="Times New Roman"/>
        </w:rPr>
        <w:t>Yobe</w:t>
      </w:r>
      <w:proofErr w:type="spellEnd"/>
      <w:r w:rsidR="00045885" w:rsidRPr="00475BBF">
        <w:rPr>
          <w:rFonts w:ascii="Verdana" w:hAnsi="Verdana" w:cs="Times New Roman"/>
        </w:rPr>
        <w:t xml:space="preserve"> States </w:t>
      </w:r>
      <w:r w:rsidRPr="00475BBF">
        <w:rPr>
          <w:rFonts w:ascii="Verdana" w:hAnsi="Verdana" w:cs="Times New Roman"/>
        </w:rPr>
        <w:t xml:space="preserve">and two </w:t>
      </w:r>
      <w:r w:rsidR="00045885" w:rsidRPr="00475BBF">
        <w:rPr>
          <w:rFonts w:ascii="Verdana" w:hAnsi="Verdana" w:cs="Times New Roman"/>
        </w:rPr>
        <w:t xml:space="preserve">representatives of the </w:t>
      </w:r>
      <w:r w:rsidRPr="00475BBF">
        <w:rPr>
          <w:rFonts w:ascii="Verdana" w:hAnsi="Verdana" w:cs="Times New Roman"/>
        </w:rPr>
        <w:t xml:space="preserve">PPMVs association from each </w:t>
      </w:r>
      <w:r w:rsidR="00045885" w:rsidRPr="00475BBF">
        <w:rPr>
          <w:rFonts w:ascii="Verdana" w:hAnsi="Verdana" w:cs="Times New Roman"/>
        </w:rPr>
        <w:t xml:space="preserve">State </w:t>
      </w:r>
      <w:r w:rsidRPr="00475BBF">
        <w:rPr>
          <w:rFonts w:ascii="Verdana" w:hAnsi="Verdana" w:cs="Times New Roman"/>
        </w:rPr>
        <w:t xml:space="preserve">of the </w:t>
      </w:r>
      <w:r w:rsidR="00172C16" w:rsidRPr="00475BBF">
        <w:rPr>
          <w:rFonts w:ascii="Verdana" w:hAnsi="Verdana" w:cs="Times New Roman"/>
        </w:rPr>
        <w:t>North-East geo-political zone</w:t>
      </w:r>
      <w:r w:rsidR="00045885" w:rsidRPr="00475BBF">
        <w:rPr>
          <w:rFonts w:ascii="Verdana" w:hAnsi="Verdana" w:cs="Times New Roman"/>
        </w:rPr>
        <w:t>.</w:t>
      </w:r>
      <w:r w:rsidRPr="00475BBF">
        <w:rPr>
          <w:rFonts w:ascii="Verdana" w:hAnsi="Verdana" w:cs="Times New Roman"/>
        </w:rPr>
        <w:t xml:space="preserve"> </w:t>
      </w:r>
    </w:p>
    <w:p w:rsidR="00B85446" w:rsidRPr="00475BBF" w:rsidRDefault="00B85446" w:rsidP="00B854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Commencement</w:t>
      </w:r>
    </w:p>
    <w:p w:rsidR="00B85446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meeting commenced with </w:t>
      </w:r>
      <w:r w:rsidR="00045885" w:rsidRPr="00475BBF">
        <w:rPr>
          <w:rFonts w:ascii="Verdana" w:hAnsi="Verdana" w:cs="Times New Roman"/>
        </w:rPr>
        <w:t xml:space="preserve">a recitation of the second stanza of National anthem </w:t>
      </w:r>
      <w:r w:rsidRPr="00475BBF">
        <w:rPr>
          <w:rFonts w:ascii="Verdana" w:hAnsi="Verdana" w:cs="Times New Roman"/>
        </w:rPr>
        <w:t xml:space="preserve">at </w:t>
      </w:r>
      <w:r w:rsidR="00045885" w:rsidRPr="00475BBF">
        <w:rPr>
          <w:rFonts w:ascii="Verdana" w:hAnsi="Verdana" w:cs="Times New Roman"/>
        </w:rPr>
        <w:t>10:00</w:t>
      </w:r>
      <w:r w:rsidRPr="00475BBF">
        <w:rPr>
          <w:rFonts w:ascii="Verdana" w:hAnsi="Verdana" w:cs="Times New Roman"/>
        </w:rPr>
        <w:t xml:space="preserve"> </w:t>
      </w:r>
      <w:r w:rsidR="00045885" w:rsidRPr="00475BBF">
        <w:rPr>
          <w:rFonts w:ascii="Verdana" w:hAnsi="Verdana" w:cs="Times New Roman"/>
        </w:rPr>
        <w:t xml:space="preserve">am. There </w:t>
      </w:r>
      <w:r w:rsidR="00172C16" w:rsidRPr="00475BBF">
        <w:rPr>
          <w:rFonts w:ascii="Verdana" w:hAnsi="Verdana" w:cs="Times New Roman"/>
        </w:rPr>
        <w:t xml:space="preserve">was </w:t>
      </w:r>
      <w:r w:rsidR="00045885" w:rsidRPr="00475BBF">
        <w:rPr>
          <w:rFonts w:ascii="Verdana" w:hAnsi="Verdana" w:cs="Times New Roman"/>
        </w:rPr>
        <w:t xml:space="preserve">self-introduction by </w:t>
      </w:r>
      <w:r w:rsidRPr="00475BBF">
        <w:rPr>
          <w:rFonts w:ascii="Verdana" w:hAnsi="Verdana" w:cs="Times New Roman"/>
        </w:rPr>
        <w:t xml:space="preserve">the participants followed by </w:t>
      </w:r>
      <w:r w:rsidR="00172C16" w:rsidRPr="00475BBF">
        <w:rPr>
          <w:rFonts w:ascii="Verdana" w:hAnsi="Verdana" w:cs="Times New Roman"/>
        </w:rPr>
        <w:t>adoption of the agenda</w:t>
      </w:r>
      <w:r w:rsidRPr="00475BBF">
        <w:rPr>
          <w:rFonts w:ascii="Verdana" w:hAnsi="Verdana" w:cs="Times New Roman"/>
        </w:rPr>
        <w:t>. The meeting was chaired by the</w:t>
      </w:r>
      <w:r w:rsidR="00D976DC" w:rsidRPr="00475BBF">
        <w:rPr>
          <w:rFonts w:ascii="Verdana" w:hAnsi="Verdana" w:cs="Times New Roman"/>
        </w:rPr>
        <w:t xml:space="preserve"> North-East </w:t>
      </w:r>
      <w:r w:rsidR="00172C16" w:rsidRPr="00475BBF">
        <w:rPr>
          <w:rFonts w:ascii="Verdana" w:hAnsi="Verdana" w:cs="Times New Roman"/>
        </w:rPr>
        <w:t xml:space="preserve">zonal </w:t>
      </w:r>
      <w:r w:rsidRPr="00475BBF">
        <w:rPr>
          <w:rFonts w:ascii="Verdana" w:hAnsi="Verdana" w:cs="Times New Roman"/>
        </w:rPr>
        <w:t>office</w:t>
      </w:r>
      <w:r w:rsidR="00172C16" w:rsidRPr="00475BBF">
        <w:rPr>
          <w:rFonts w:ascii="Verdana" w:hAnsi="Verdana" w:cs="Times New Roman"/>
        </w:rPr>
        <w:t xml:space="preserve">r, </w:t>
      </w:r>
      <w:r w:rsidR="00D976DC" w:rsidRPr="00475BBF">
        <w:rPr>
          <w:rFonts w:ascii="Verdana" w:hAnsi="Verdana" w:cs="Times New Roman"/>
        </w:rPr>
        <w:t>Dr</w:t>
      </w:r>
      <w:r w:rsidRPr="00475BBF">
        <w:rPr>
          <w:rFonts w:ascii="Verdana" w:hAnsi="Verdana" w:cs="Times New Roman"/>
        </w:rPr>
        <w:t xml:space="preserve">. </w:t>
      </w:r>
      <w:r w:rsidR="00D976DC" w:rsidRPr="00475BBF">
        <w:rPr>
          <w:rFonts w:ascii="Verdana" w:hAnsi="Verdana" w:cs="Times New Roman"/>
        </w:rPr>
        <w:t>P.U.K. Gar</w:t>
      </w:r>
      <w:r w:rsidRPr="00475BBF">
        <w:rPr>
          <w:rFonts w:ascii="Verdana" w:hAnsi="Verdana" w:cs="Times New Roman"/>
        </w:rPr>
        <w:t xml:space="preserve"> who </w:t>
      </w:r>
      <w:r w:rsidR="00D976DC" w:rsidRPr="00475BBF">
        <w:rPr>
          <w:rFonts w:ascii="Verdana" w:hAnsi="Verdana" w:cs="Times New Roman"/>
        </w:rPr>
        <w:t>also stood</w:t>
      </w:r>
      <w:r w:rsidRPr="00475BBF">
        <w:rPr>
          <w:rFonts w:ascii="Verdana" w:hAnsi="Verdana" w:cs="Times New Roman"/>
        </w:rPr>
        <w:t>-in for the Registrar.</w:t>
      </w:r>
    </w:p>
    <w:p w:rsidR="00475BBF" w:rsidRPr="00475BBF" w:rsidRDefault="00475BBF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lastRenderedPageBreak/>
        <w:t>Opening remarks</w:t>
      </w:r>
    </w:p>
    <w:p w:rsidR="00B85446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Registrar’s opening remarks was delivered by </w:t>
      </w:r>
      <w:r w:rsidR="00657DAA">
        <w:rPr>
          <w:rFonts w:ascii="Verdana" w:hAnsi="Verdana" w:cs="Times New Roman"/>
        </w:rPr>
        <w:t>Dr. P.U.K. Gar.</w:t>
      </w:r>
      <w:r w:rsidR="0033115F" w:rsidRPr="00475BBF">
        <w:rPr>
          <w:rFonts w:ascii="Verdana" w:hAnsi="Verdana" w:cs="Times New Roman"/>
        </w:rPr>
        <w:t xml:space="preserve"> He welcomed </w:t>
      </w:r>
      <w:r w:rsidR="00D976DC" w:rsidRPr="00475BBF">
        <w:rPr>
          <w:rFonts w:ascii="Verdana" w:hAnsi="Verdana" w:cs="Times New Roman"/>
        </w:rPr>
        <w:t>all par</w:t>
      </w:r>
      <w:r w:rsidR="0033115F" w:rsidRPr="00475BBF">
        <w:rPr>
          <w:rFonts w:ascii="Verdana" w:hAnsi="Verdana" w:cs="Times New Roman"/>
        </w:rPr>
        <w:t xml:space="preserve">ticipants, and </w:t>
      </w:r>
      <w:r w:rsidRPr="00475BBF">
        <w:rPr>
          <w:rFonts w:ascii="Verdana" w:hAnsi="Verdana" w:cs="Times New Roman"/>
        </w:rPr>
        <w:t>thank</w:t>
      </w:r>
      <w:r w:rsidR="0033115F" w:rsidRPr="00475BBF">
        <w:rPr>
          <w:rFonts w:ascii="Verdana" w:hAnsi="Verdana" w:cs="Times New Roman"/>
        </w:rPr>
        <w:t>ed</w:t>
      </w:r>
      <w:r w:rsidRPr="00475BBF">
        <w:rPr>
          <w:rFonts w:ascii="Verdana" w:hAnsi="Verdana" w:cs="Times New Roman"/>
        </w:rPr>
        <w:t xml:space="preserve"> them for honoring the invitation. </w:t>
      </w:r>
      <w:r w:rsidR="00D976DC" w:rsidRPr="00475BBF">
        <w:rPr>
          <w:rFonts w:ascii="Verdana" w:hAnsi="Verdana" w:cs="Times New Roman"/>
        </w:rPr>
        <w:t>He prayed for a meaningful deliberation and encouraged all to contribute meaningfully toward the s</w:t>
      </w:r>
      <w:r w:rsidRPr="00475BBF">
        <w:rPr>
          <w:rFonts w:ascii="Verdana" w:hAnsi="Verdana" w:cs="Times New Roman"/>
        </w:rPr>
        <w:t>uccessful implementa</w:t>
      </w:r>
      <w:r w:rsidR="00D976DC" w:rsidRPr="00475BBF">
        <w:rPr>
          <w:rFonts w:ascii="Verdana" w:hAnsi="Verdana" w:cs="Times New Roman"/>
        </w:rPr>
        <w:t xml:space="preserve">tion of the project and </w:t>
      </w:r>
      <w:r w:rsidRPr="00475BBF">
        <w:rPr>
          <w:rFonts w:ascii="Verdana" w:hAnsi="Verdana" w:cs="Times New Roman"/>
        </w:rPr>
        <w:t>improvement of PPMV operation</w:t>
      </w:r>
      <w:r w:rsidR="00D976DC" w:rsidRPr="00475BBF">
        <w:rPr>
          <w:rFonts w:ascii="Verdana" w:hAnsi="Verdana" w:cs="Times New Roman"/>
        </w:rPr>
        <w:t xml:space="preserve">s. He concluded by stating clearly that this engagement meeting seeks to reposition the </w:t>
      </w:r>
      <w:r w:rsidRPr="00475BBF">
        <w:rPr>
          <w:rFonts w:ascii="Verdana" w:hAnsi="Verdana" w:cs="Times New Roman"/>
        </w:rPr>
        <w:t xml:space="preserve">operations for the </w:t>
      </w:r>
      <w:r w:rsidR="008952FD" w:rsidRPr="00475BBF">
        <w:rPr>
          <w:rFonts w:ascii="Verdana" w:hAnsi="Verdana" w:cs="Times New Roman"/>
        </w:rPr>
        <w:t xml:space="preserve">PPMVs by ensuring proper regulatory mechanisms, provision of quality, </w:t>
      </w:r>
      <w:r w:rsidRPr="00475BBF">
        <w:rPr>
          <w:rFonts w:ascii="Verdana" w:hAnsi="Verdana" w:cs="Times New Roman"/>
        </w:rPr>
        <w:t xml:space="preserve"> accessib</w:t>
      </w:r>
      <w:r w:rsidR="008952FD" w:rsidRPr="00475BBF">
        <w:rPr>
          <w:rFonts w:ascii="Verdana" w:hAnsi="Verdana" w:cs="Times New Roman"/>
        </w:rPr>
        <w:t>le and safe medicines, which would lead to provision of better pharmaceutical services for the benefit of Nigerians and humanity at large</w:t>
      </w:r>
      <w:r w:rsidRPr="00475BBF">
        <w:rPr>
          <w:rFonts w:ascii="Verdana" w:hAnsi="Verdana" w:cs="Times New Roman"/>
        </w:rPr>
        <w:t>.</w:t>
      </w:r>
    </w:p>
    <w:p w:rsidR="00B85446" w:rsidRPr="00475BBF" w:rsidRDefault="00B85446" w:rsidP="00B85446">
      <w:pPr>
        <w:spacing w:before="240" w:after="0" w:line="360" w:lineRule="auto"/>
        <w:ind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opening </w:t>
      </w:r>
      <w:r w:rsidR="008952FD" w:rsidRPr="00475BBF">
        <w:rPr>
          <w:rFonts w:ascii="Verdana" w:hAnsi="Verdana" w:cs="Times New Roman"/>
        </w:rPr>
        <w:t>remark was</w:t>
      </w:r>
      <w:r w:rsidRPr="00475BBF">
        <w:rPr>
          <w:rFonts w:ascii="Verdana" w:hAnsi="Verdana" w:cs="Times New Roman"/>
        </w:rPr>
        <w:t xml:space="preserve"> followed by </w:t>
      </w:r>
      <w:r w:rsidR="008952FD" w:rsidRPr="00475BBF">
        <w:rPr>
          <w:rFonts w:ascii="Verdana" w:hAnsi="Verdana" w:cs="Times New Roman"/>
        </w:rPr>
        <w:t>a short tea-break</w:t>
      </w:r>
      <w:r w:rsidRPr="00475BBF">
        <w:rPr>
          <w:rFonts w:ascii="Verdana" w:hAnsi="Verdana" w:cs="Times New Roman"/>
        </w:rPr>
        <w:t xml:space="preserve">: </w:t>
      </w:r>
    </w:p>
    <w:p w:rsidR="00B85446" w:rsidRPr="00475BBF" w:rsidRDefault="00B85446" w:rsidP="00B854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Presentation sessions</w:t>
      </w:r>
    </w:p>
    <w:p w:rsidR="00B85446" w:rsidRPr="00475BBF" w:rsidRDefault="00B85446" w:rsidP="00B85446">
      <w:pPr>
        <w:spacing w:after="0" w:line="240" w:lineRule="auto"/>
        <w:ind w:firstLine="36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>i.</w:t>
      </w:r>
      <w:r w:rsidRPr="00475BBF">
        <w:rPr>
          <w:rFonts w:ascii="Verdana" w:hAnsi="Verdana" w:cs="Times New Roman"/>
          <w:b/>
        </w:rPr>
        <w:tab/>
        <w:t xml:space="preserve">Title: </w:t>
      </w:r>
      <w:r w:rsidRPr="00475BBF">
        <w:rPr>
          <w:rFonts w:ascii="Verdana" w:hAnsi="Verdana" w:cs="Times New Roman"/>
        </w:rPr>
        <w:t>PCN Mission on improving Access to Quality Medicines in Nigeria.</w:t>
      </w:r>
    </w:p>
    <w:p w:rsidR="00B85446" w:rsidRPr="00475BBF" w:rsidRDefault="00B85446" w:rsidP="00B85446">
      <w:pPr>
        <w:spacing w:after="0" w:line="240" w:lineRule="auto"/>
        <w:ind w:left="144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Presenter: </w:t>
      </w:r>
      <w:r w:rsidRPr="00475BBF">
        <w:rPr>
          <w:rFonts w:ascii="Verdana" w:hAnsi="Verdana" w:cs="Times New Roman"/>
        </w:rPr>
        <w:t xml:space="preserve"> </w:t>
      </w:r>
      <w:r w:rsidR="008952FD" w:rsidRPr="00475BBF">
        <w:rPr>
          <w:rFonts w:ascii="Verdana" w:hAnsi="Verdana" w:cs="Times New Roman"/>
        </w:rPr>
        <w:t xml:space="preserve">Dr. P.U.K. Gar </w:t>
      </w:r>
    </w:p>
    <w:p w:rsidR="00B85446" w:rsidRPr="00475BBF" w:rsidRDefault="00B85446" w:rsidP="00B85446">
      <w:pPr>
        <w:tabs>
          <w:tab w:val="left" w:pos="6420"/>
        </w:tabs>
        <w:spacing w:after="0" w:line="240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presentation focused on:</w:t>
      </w:r>
      <w:r w:rsidRPr="00475BBF">
        <w:rPr>
          <w:rFonts w:ascii="Verdana" w:hAnsi="Verdana" w:cs="Times New Roman"/>
        </w:rPr>
        <w:tab/>
      </w:r>
    </w:p>
    <w:p w:rsidR="00B85446" w:rsidRPr="00475BBF" w:rsidRDefault="00B85446" w:rsidP="00B85446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Background profile of Nigeria</w:t>
      </w:r>
    </w:p>
    <w:p w:rsidR="00B85446" w:rsidRPr="00475BBF" w:rsidRDefault="00B85446" w:rsidP="00B85446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Background profile of the PCN</w:t>
      </w:r>
    </w:p>
    <w:p w:rsidR="00B85446" w:rsidRPr="00475BBF" w:rsidRDefault="00B85446" w:rsidP="00B85446">
      <w:pPr>
        <w:numPr>
          <w:ilvl w:val="0"/>
          <w:numId w:val="5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Efforts made by PCN to improve access to quality assured medicines</w:t>
      </w:r>
    </w:p>
    <w:p w:rsidR="00B85446" w:rsidRPr="00475BBF" w:rsidRDefault="00B85446" w:rsidP="00B85446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Community Pharmacies</w:t>
      </w:r>
    </w:p>
    <w:p w:rsidR="00B85446" w:rsidRPr="00475BBF" w:rsidRDefault="00B85446" w:rsidP="00B85446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Patent Medicines Shops</w:t>
      </w:r>
    </w:p>
    <w:p w:rsidR="00B85446" w:rsidRPr="00475BBF" w:rsidRDefault="00B85446" w:rsidP="00B85446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Satellite Pharmacy Concept</w:t>
      </w:r>
    </w:p>
    <w:p w:rsidR="00B85446" w:rsidRPr="00475BBF" w:rsidRDefault="00B85446" w:rsidP="00B85446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Sanitized Medicines Distribution System</w:t>
      </w:r>
    </w:p>
    <w:p w:rsidR="00B85446" w:rsidRPr="00475BBF" w:rsidRDefault="00B85446" w:rsidP="00B85446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Challenges facing the efforts to improve access to quality assured medicines</w:t>
      </w:r>
    </w:p>
    <w:p w:rsidR="00B85446" w:rsidRPr="00475BBF" w:rsidRDefault="00B85446" w:rsidP="00B85446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Areas of support from/Collaboration with Partners</w:t>
      </w:r>
    </w:p>
    <w:p w:rsidR="00B85446" w:rsidRPr="00475BBF" w:rsidRDefault="00B85446" w:rsidP="00B85446">
      <w:pPr>
        <w:numPr>
          <w:ilvl w:val="0"/>
          <w:numId w:val="7"/>
        </w:numPr>
        <w:spacing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Conclusion</w:t>
      </w:r>
    </w:p>
    <w:p w:rsidR="00B85446" w:rsidRPr="00475BBF" w:rsidRDefault="00B85446" w:rsidP="00B8544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Title: </w:t>
      </w:r>
      <w:r w:rsidRPr="00475BBF">
        <w:rPr>
          <w:rFonts w:ascii="Verdana" w:hAnsi="Verdana" w:cs="Times New Roman"/>
        </w:rPr>
        <w:t>Overview of PCN-MSH Collaboration: the journey so far.</w:t>
      </w:r>
    </w:p>
    <w:p w:rsidR="00B85446" w:rsidRPr="00475BBF" w:rsidRDefault="00B85446" w:rsidP="00B85446">
      <w:pPr>
        <w:spacing w:after="0" w:line="240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>Presenter:</w:t>
      </w:r>
      <w:r w:rsidRPr="00475BBF">
        <w:rPr>
          <w:rFonts w:ascii="Verdana" w:hAnsi="Verdana" w:cs="Times New Roman"/>
        </w:rPr>
        <w:t xml:space="preserve"> Pharm </w:t>
      </w:r>
      <w:proofErr w:type="spellStart"/>
      <w:r w:rsidR="008952FD" w:rsidRPr="00475BBF">
        <w:rPr>
          <w:rFonts w:ascii="Verdana" w:hAnsi="Verdana" w:cs="Times New Roman"/>
        </w:rPr>
        <w:t>Ilupeju</w:t>
      </w:r>
      <w:proofErr w:type="spellEnd"/>
      <w:r w:rsidR="008952FD" w:rsidRPr="00475BBF">
        <w:rPr>
          <w:rFonts w:ascii="Verdana" w:hAnsi="Verdana" w:cs="Times New Roman"/>
        </w:rPr>
        <w:t xml:space="preserve"> Thomas </w:t>
      </w:r>
      <w:proofErr w:type="spellStart"/>
      <w:r w:rsidR="008952FD" w:rsidRPr="00475BBF">
        <w:rPr>
          <w:rFonts w:ascii="Verdana" w:hAnsi="Verdana" w:cs="Times New Roman"/>
        </w:rPr>
        <w:t>Omotayo</w:t>
      </w:r>
      <w:proofErr w:type="spellEnd"/>
    </w:p>
    <w:p w:rsidR="00B85446" w:rsidRPr="00475BBF" w:rsidRDefault="00B85446" w:rsidP="00B85446">
      <w:pPr>
        <w:spacing w:after="0" w:line="240" w:lineRule="auto"/>
        <w:ind w:left="144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Highlights of the presentation include the: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PCN-MSH collaboration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Situation analysis on access to medicines in low- and medium-income countries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Overview of MSH lead Drug Seller Initiatives (DSI) funded by BMGF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major programs under the DSI project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MSH ADDO Concept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Objectives of the DSI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Tanzania experience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Success stories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lastRenderedPageBreak/>
        <w:t xml:space="preserve">Overview of 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</w:t>
      </w:r>
    </w:p>
    <w:p w:rsidR="00B85446" w:rsidRPr="00475BBF" w:rsidRDefault="00B85446" w:rsidP="00B85446">
      <w:pPr>
        <w:pStyle w:val="ListParagraph"/>
        <w:numPr>
          <w:ilvl w:val="0"/>
          <w:numId w:val="8"/>
        </w:numPr>
        <w:spacing w:before="240" w:after="0" w:line="24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Nigeria: Journey so far.</w:t>
      </w:r>
    </w:p>
    <w:p w:rsidR="00B85446" w:rsidRPr="00475BBF" w:rsidRDefault="00B85446" w:rsidP="00B85446">
      <w:pPr>
        <w:pStyle w:val="ListParagraph"/>
        <w:spacing w:before="240" w:after="0" w:line="240" w:lineRule="auto"/>
        <w:ind w:left="2160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Topic: </w:t>
      </w:r>
      <w:r w:rsidRPr="00475BBF">
        <w:rPr>
          <w:rFonts w:ascii="Verdana" w:hAnsi="Verdana" w:cs="Times New Roman"/>
        </w:rPr>
        <w:t>Highlights of the Activities of the 3-Phased Project for Improved Patent Medicines Vendors’ Operation (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Project).</w:t>
      </w:r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Presenter: </w:t>
      </w:r>
      <w:r w:rsidRPr="00475BBF">
        <w:rPr>
          <w:rFonts w:ascii="Verdana" w:hAnsi="Verdana" w:cs="Times New Roman"/>
        </w:rPr>
        <w:t xml:space="preserve">Pharm </w:t>
      </w:r>
      <w:proofErr w:type="spellStart"/>
      <w:r w:rsidR="008952FD" w:rsidRPr="00475BBF">
        <w:rPr>
          <w:rFonts w:ascii="Verdana" w:hAnsi="Verdana" w:cs="Times New Roman"/>
        </w:rPr>
        <w:t>Ilupeju</w:t>
      </w:r>
      <w:proofErr w:type="spellEnd"/>
      <w:r w:rsidR="008952FD" w:rsidRPr="00475BBF">
        <w:rPr>
          <w:rFonts w:ascii="Verdana" w:hAnsi="Verdana" w:cs="Times New Roman"/>
        </w:rPr>
        <w:t xml:space="preserve"> Thomas </w:t>
      </w:r>
      <w:proofErr w:type="spellStart"/>
      <w:r w:rsidR="008952FD" w:rsidRPr="00475BBF">
        <w:rPr>
          <w:rFonts w:ascii="Verdana" w:hAnsi="Verdana" w:cs="Times New Roman"/>
        </w:rPr>
        <w:t>Omotayo</w:t>
      </w:r>
      <w:proofErr w:type="spellEnd"/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highlights of the presentation include:</w:t>
      </w:r>
    </w:p>
    <w:p w:rsidR="00B85446" w:rsidRPr="00475BBF" w:rsidRDefault="00B85446" w:rsidP="00B8544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activities under phase I, II and III of the PCN-</w:t>
      </w:r>
      <w:proofErr w:type="spellStart"/>
      <w:r w:rsidRPr="00475BBF">
        <w:rPr>
          <w:rFonts w:ascii="Verdana" w:hAnsi="Verdana" w:cs="Times New Roman"/>
        </w:rPr>
        <w:t>LaunchDSI</w:t>
      </w:r>
      <w:proofErr w:type="spellEnd"/>
      <w:r w:rsidRPr="00475BBF">
        <w:rPr>
          <w:rFonts w:ascii="Verdana" w:hAnsi="Verdana" w:cs="Times New Roman"/>
        </w:rPr>
        <w:t xml:space="preserve"> project.</w:t>
      </w:r>
    </w:p>
    <w:p w:rsidR="00B85446" w:rsidRPr="00475BBF" w:rsidRDefault="00B85446" w:rsidP="00B85446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Target objectives of each activity</w:t>
      </w:r>
    </w:p>
    <w:p w:rsidR="00B85446" w:rsidRPr="00475BBF" w:rsidRDefault="00B85446" w:rsidP="008952FD">
      <w:pPr>
        <w:spacing w:after="0" w:line="240" w:lineRule="auto"/>
        <w:ind w:firstLine="720"/>
        <w:jc w:val="both"/>
        <w:rPr>
          <w:rFonts w:ascii="Verdana" w:hAnsi="Verdana" w:cs="Times New Roman"/>
          <w:b/>
        </w:rPr>
      </w:pPr>
    </w:p>
    <w:p w:rsidR="00B85446" w:rsidRPr="00475BBF" w:rsidRDefault="00B85446" w:rsidP="00B85446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Topic: </w:t>
      </w:r>
      <w:r w:rsidRPr="00475BBF">
        <w:rPr>
          <w:rFonts w:ascii="Verdana" w:hAnsi="Verdana" w:cs="Times New Roman"/>
        </w:rPr>
        <w:t>Report of the Situation Assessment of the Operation of the Patent Medicines Vendors</w:t>
      </w:r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Presenter: </w:t>
      </w:r>
      <w:r w:rsidRPr="00475BBF">
        <w:rPr>
          <w:rFonts w:ascii="Verdana" w:hAnsi="Verdana" w:cs="Times New Roman"/>
        </w:rPr>
        <w:t xml:space="preserve">Pharm. Ibrahim </w:t>
      </w:r>
      <w:proofErr w:type="spellStart"/>
      <w:r w:rsidRPr="00475BBF">
        <w:rPr>
          <w:rFonts w:ascii="Verdana" w:hAnsi="Verdana" w:cs="Times New Roman"/>
        </w:rPr>
        <w:t>Babashehu</w:t>
      </w:r>
      <w:proofErr w:type="spellEnd"/>
      <w:r w:rsidRPr="00475BBF">
        <w:rPr>
          <w:rFonts w:ascii="Verdana" w:hAnsi="Verdana" w:cs="Times New Roman"/>
        </w:rPr>
        <w:t xml:space="preserve"> Ahmed </w:t>
      </w:r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</w:t>
      </w:r>
      <w:r w:rsidR="00657DAA" w:rsidRPr="00475BBF">
        <w:rPr>
          <w:rFonts w:ascii="Verdana" w:hAnsi="Verdana" w:cs="Times New Roman"/>
        </w:rPr>
        <w:t>outline of the presentation includes</w:t>
      </w:r>
      <w:r w:rsidRPr="00475BBF">
        <w:rPr>
          <w:rFonts w:ascii="Verdana" w:hAnsi="Verdana" w:cs="Times New Roman"/>
        </w:rPr>
        <w:t>:</w:t>
      </w:r>
    </w:p>
    <w:p w:rsidR="00B85446" w:rsidRPr="00475BBF" w:rsidRDefault="00B85446" w:rsidP="00B854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Background information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Profile of Nigeria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  <w:bCs/>
          <w:lang w:val="en-GB"/>
        </w:rPr>
      </w:pPr>
      <w:r w:rsidRPr="00475BBF">
        <w:rPr>
          <w:rFonts w:ascii="Verdana" w:hAnsi="Verdana" w:cs="Times New Roman"/>
          <w:bCs/>
          <w:lang w:val="en-GB"/>
        </w:rPr>
        <w:t>History of Patent and Proprietary Medicines Vendors (PPMVs) in Nigeria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  <w:bCs/>
          <w:lang w:val="en-GB"/>
        </w:rPr>
      </w:pPr>
      <w:r w:rsidRPr="00475BBF">
        <w:rPr>
          <w:rFonts w:ascii="Verdana" w:hAnsi="Verdana" w:cs="Times New Roman"/>
          <w:bCs/>
          <w:lang w:val="en-GB"/>
        </w:rPr>
        <w:t xml:space="preserve">The Place of the PPMVs in the Healthcare Delivery System </w:t>
      </w:r>
    </w:p>
    <w:p w:rsidR="00B85446" w:rsidRPr="00475BBF" w:rsidRDefault="00B85446" w:rsidP="00B854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 w:cs="Times New Roman"/>
          <w:b/>
          <w:bCs/>
          <w:lang w:val="en-GB"/>
        </w:rPr>
      </w:pPr>
      <w:r w:rsidRPr="00475BBF">
        <w:rPr>
          <w:rFonts w:ascii="Verdana" w:hAnsi="Verdana" w:cs="Times New Roman"/>
          <w:bCs/>
          <w:lang w:val="en-GB"/>
        </w:rPr>
        <w:t>Regulatory Mechanisms</w:t>
      </w:r>
    </w:p>
    <w:p w:rsidR="00B85446" w:rsidRPr="00475BBF" w:rsidRDefault="00B85446" w:rsidP="00B85446">
      <w:pPr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Registration and Licensing</w:t>
      </w:r>
    </w:p>
    <w:p w:rsidR="00B85446" w:rsidRPr="00475BBF" w:rsidRDefault="00B85446" w:rsidP="00B85446">
      <w:pPr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Orientation Programme and Continuing Education Programme</w:t>
      </w:r>
    </w:p>
    <w:p w:rsidR="00B85446" w:rsidRPr="00475BBF" w:rsidRDefault="00B85446" w:rsidP="00B85446">
      <w:pPr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Monitoring and Inspection</w:t>
      </w:r>
    </w:p>
    <w:p w:rsidR="00B85446" w:rsidRPr="00475BBF" w:rsidRDefault="00B85446" w:rsidP="00B85446">
      <w:pPr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Activities of PPMV Inspection Committees</w:t>
      </w:r>
    </w:p>
    <w:p w:rsidR="00B85446" w:rsidRPr="00475BBF" w:rsidRDefault="00B85446" w:rsidP="00B85446">
      <w:pPr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 xml:space="preserve">The PCN PPMVL-Sign Post </w:t>
      </w:r>
    </w:p>
    <w:p w:rsidR="00B85446" w:rsidRPr="00475BBF" w:rsidRDefault="00B85446" w:rsidP="00B854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Cs/>
        </w:rPr>
        <w:t>Records of Licensure/Enforcement Activities</w:t>
      </w:r>
    </w:p>
    <w:p w:rsidR="00B85446" w:rsidRPr="00475BBF" w:rsidRDefault="00B85446" w:rsidP="00B8544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Cs/>
          <w:lang w:val="en-GB"/>
        </w:rPr>
        <w:t>New Strategies to Re-Positioned PPMV Operations in Nigeria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New Partnership for Projects Initiatives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lang w:val="en-GB"/>
        </w:rPr>
        <w:t>Review of Approved Patent Medicines List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Partnership/Collaboration with Development/Implementing Partners, NGOs and other Agencies</w:t>
      </w:r>
    </w:p>
    <w:p w:rsidR="00B85446" w:rsidRPr="00475BBF" w:rsidRDefault="00B85446" w:rsidP="00B85446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Strengthening Regulation of PPMV Operations.</w:t>
      </w:r>
    </w:p>
    <w:p w:rsidR="00B85446" w:rsidRPr="00475BBF" w:rsidRDefault="00B85446" w:rsidP="00B85446">
      <w:pPr>
        <w:spacing w:after="0" w:line="276" w:lineRule="auto"/>
        <w:ind w:left="1440" w:hanging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v. Title: </w:t>
      </w:r>
      <w:r w:rsidRPr="00475BBF">
        <w:rPr>
          <w:rFonts w:ascii="Verdana" w:hAnsi="Verdana" w:cs="Times New Roman"/>
        </w:rPr>
        <w:t>Presentation on Identified Gaps and Emerging Opportunities in the Operation of the PMVs in Nigeria.</w:t>
      </w:r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 xml:space="preserve">Presented by: </w:t>
      </w:r>
      <w:r w:rsidR="008952FD" w:rsidRPr="00475BBF">
        <w:rPr>
          <w:rFonts w:ascii="Verdana" w:hAnsi="Verdana" w:cs="Times New Roman"/>
        </w:rPr>
        <w:t xml:space="preserve">Pharm. </w:t>
      </w:r>
      <w:proofErr w:type="spellStart"/>
      <w:r w:rsidR="008952FD" w:rsidRPr="00475BBF">
        <w:rPr>
          <w:rFonts w:ascii="Verdana" w:hAnsi="Verdana" w:cs="Times New Roman"/>
        </w:rPr>
        <w:t>Ologe</w:t>
      </w:r>
      <w:proofErr w:type="spellEnd"/>
      <w:r w:rsidR="008952FD" w:rsidRPr="00475BBF">
        <w:rPr>
          <w:rFonts w:ascii="Verdana" w:hAnsi="Verdana" w:cs="Times New Roman"/>
        </w:rPr>
        <w:t xml:space="preserve"> </w:t>
      </w:r>
      <w:proofErr w:type="spellStart"/>
      <w:r w:rsidR="008952FD" w:rsidRPr="00475BBF">
        <w:rPr>
          <w:rFonts w:ascii="Verdana" w:hAnsi="Verdana" w:cs="Times New Roman"/>
        </w:rPr>
        <w:t>Viona</w:t>
      </w:r>
      <w:proofErr w:type="spellEnd"/>
      <w:r w:rsidRPr="00475BBF">
        <w:rPr>
          <w:rFonts w:ascii="Verdana" w:hAnsi="Verdana" w:cs="Times New Roman"/>
        </w:rPr>
        <w:t xml:space="preserve"> </w:t>
      </w:r>
    </w:p>
    <w:p w:rsidR="00B85446" w:rsidRPr="00475BBF" w:rsidRDefault="00B85446" w:rsidP="00B85446">
      <w:pPr>
        <w:spacing w:after="0" w:line="276" w:lineRule="auto"/>
        <w:ind w:left="720" w:firstLine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highlights of the presentation include:</w:t>
      </w:r>
    </w:p>
    <w:p w:rsidR="00B85446" w:rsidRPr="00475BBF" w:rsidRDefault="00B85446" w:rsidP="00B8544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Identified gaps in the operation of PPMVs in Nigeria </w:t>
      </w:r>
    </w:p>
    <w:p w:rsidR="00B85446" w:rsidRPr="00475BBF" w:rsidRDefault="00B85446" w:rsidP="00B85446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Cs/>
          <w:lang w:val="en-GB"/>
        </w:rPr>
        <w:t xml:space="preserve">Emerging opportunities identified </w:t>
      </w:r>
    </w:p>
    <w:p w:rsidR="00B85446" w:rsidRPr="00475BBF" w:rsidRDefault="00B85446" w:rsidP="00B85446">
      <w:pPr>
        <w:pStyle w:val="ListParagraph"/>
        <w:spacing w:after="0" w:line="276" w:lineRule="auto"/>
        <w:jc w:val="both"/>
        <w:rPr>
          <w:rFonts w:ascii="Verdana" w:hAnsi="Verdana" w:cs="Times New Roman"/>
        </w:rPr>
      </w:pPr>
    </w:p>
    <w:p w:rsidR="00B85446" w:rsidRPr="00475BBF" w:rsidRDefault="008952FD" w:rsidP="00B8544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lastRenderedPageBreak/>
        <w:t xml:space="preserve">Pledge of </w:t>
      </w:r>
      <w:r w:rsidR="00B85446" w:rsidRPr="00475BBF">
        <w:rPr>
          <w:rFonts w:ascii="Verdana" w:hAnsi="Verdana" w:cs="Times New Roman"/>
          <w:b/>
        </w:rPr>
        <w:t>Commitment</w:t>
      </w:r>
      <w:r w:rsidRPr="00475BBF">
        <w:rPr>
          <w:rFonts w:ascii="Verdana" w:hAnsi="Verdana" w:cs="Times New Roman"/>
          <w:b/>
        </w:rPr>
        <w:t>s</w:t>
      </w:r>
      <w:r w:rsidR="00B85446" w:rsidRPr="00475BBF">
        <w:rPr>
          <w:rFonts w:ascii="Verdana" w:hAnsi="Verdana" w:cs="Times New Roman"/>
          <w:b/>
        </w:rPr>
        <w:t xml:space="preserve"> </w:t>
      </w:r>
      <w:r w:rsidRPr="00475BBF">
        <w:rPr>
          <w:rFonts w:ascii="Verdana" w:hAnsi="Verdana" w:cs="Times New Roman"/>
          <w:b/>
        </w:rPr>
        <w:t xml:space="preserve">and Collaborative support </w:t>
      </w:r>
      <w:r w:rsidR="00B85446" w:rsidRPr="00475BBF">
        <w:rPr>
          <w:rFonts w:ascii="Verdana" w:hAnsi="Verdana" w:cs="Times New Roman"/>
          <w:b/>
        </w:rPr>
        <w:t>by the DPSs and NAPPMED officials.</w:t>
      </w:r>
    </w:p>
    <w:p w:rsidR="00B85446" w:rsidRPr="00475BBF" w:rsidRDefault="008952FD" w:rsidP="00B85446">
      <w:pPr>
        <w:spacing w:after="0" w:line="360" w:lineRule="auto"/>
        <w:ind w:left="108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This</w:t>
      </w:r>
      <w:r w:rsidR="00B85446" w:rsidRPr="00475BBF">
        <w:rPr>
          <w:rFonts w:ascii="Verdana" w:hAnsi="Verdana" w:cs="Times New Roman"/>
        </w:rPr>
        <w:t xml:space="preserve"> session was anchored by </w:t>
      </w:r>
      <w:r w:rsidRPr="00475BBF">
        <w:rPr>
          <w:rFonts w:ascii="Verdana" w:hAnsi="Verdana" w:cs="Times New Roman"/>
        </w:rPr>
        <w:t xml:space="preserve">the </w:t>
      </w:r>
      <w:r w:rsidR="00B85446" w:rsidRPr="00475BBF">
        <w:rPr>
          <w:rFonts w:ascii="Verdana" w:hAnsi="Verdana" w:cs="Times New Roman"/>
        </w:rPr>
        <w:t xml:space="preserve">Pharm. Y.R </w:t>
      </w:r>
      <w:proofErr w:type="spellStart"/>
      <w:r w:rsidR="00B85446" w:rsidRPr="00475BBF">
        <w:rPr>
          <w:rFonts w:ascii="Verdana" w:hAnsi="Verdana" w:cs="Times New Roman"/>
        </w:rPr>
        <w:t>Yohanna</w:t>
      </w:r>
      <w:proofErr w:type="spellEnd"/>
      <w:r w:rsidR="00B85446" w:rsidRPr="00475BBF">
        <w:rPr>
          <w:rFonts w:ascii="Verdana" w:hAnsi="Verdana" w:cs="Times New Roman"/>
        </w:rPr>
        <w:t xml:space="preserve">. The enlistment of </w:t>
      </w:r>
      <w:r w:rsidRPr="00475BBF">
        <w:rPr>
          <w:rFonts w:ascii="Verdana" w:hAnsi="Verdana" w:cs="Times New Roman"/>
        </w:rPr>
        <w:t xml:space="preserve">commitment </w:t>
      </w:r>
      <w:r w:rsidR="00B85446" w:rsidRPr="00475BBF">
        <w:rPr>
          <w:rFonts w:ascii="Verdana" w:hAnsi="Verdana" w:cs="Times New Roman"/>
        </w:rPr>
        <w:t xml:space="preserve">and </w:t>
      </w:r>
      <w:r w:rsidRPr="00475BBF">
        <w:rPr>
          <w:rFonts w:ascii="Verdana" w:hAnsi="Verdana" w:cs="Times New Roman"/>
        </w:rPr>
        <w:t xml:space="preserve">collaborative </w:t>
      </w:r>
      <w:r w:rsidR="00B85446" w:rsidRPr="00475BBF">
        <w:rPr>
          <w:rFonts w:ascii="Verdana" w:hAnsi="Verdana" w:cs="Times New Roman"/>
        </w:rPr>
        <w:t>support was made by each of the DPS</w:t>
      </w:r>
      <w:r w:rsidRPr="00475BBF">
        <w:rPr>
          <w:rFonts w:ascii="Verdana" w:hAnsi="Verdana" w:cs="Times New Roman"/>
        </w:rPr>
        <w:t>s</w:t>
      </w:r>
      <w:r w:rsidR="00B85446" w:rsidRPr="00475BBF">
        <w:rPr>
          <w:rFonts w:ascii="Verdana" w:hAnsi="Verdana" w:cs="Times New Roman"/>
        </w:rPr>
        <w:t xml:space="preserve"> and the NAPPMED official</w:t>
      </w:r>
      <w:r w:rsidR="00721E5A" w:rsidRPr="00475BBF">
        <w:rPr>
          <w:rFonts w:ascii="Verdana" w:hAnsi="Verdana" w:cs="Times New Roman"/>
        </w:rPr>
        <w:t>s</w:t>
      </w:r>
      <w:r w:rsidR="00B85446" w:rsidRPr="00475BBF">
        <w:rPr>
          <w:rFonts w:ascii="Verdana" w:hAnsi="Verdana" w:cs="Times New Roman"/>
        </w:rPr>
        <w:t xml:space="preserve"> </w:t>
      </w:r>
      <w:r w:rsidR="00721E5A" w:rsidRPr="00475BBF">
        <w:rPr>
          <w:rFonts w:ascii="Verdana" w:hAnsi="Verdana" w:cs="Times New Roman"/>
        </w:rPr>
        <w:t>present</w:t>
      </w:r>
      <w:r w:rsidR="00B85446" w:rsidRPr="00475BBF">
        <w:rPr>
          <w:rFonts w:ascii="Verdana" w:hAnsi="Verdana" w:cs="Times New Roman"/>
        </w:rPr>
        <w:t xml:space="preserve">. All the participants expressed their </w:t>
      </w:r>
      <w:r w:rsidR="00721E5A" w:rsidRPr="00475BBF">
        <w:rPr>
          <w:rFonts w:ascii="Verdana" w:hAnsi="Verdana" w:cs="Times New Roman"/>
        </w:rPr>
        <w:t xml:space="preserve">appreciation and </w:t>
      </w:r>
      <w:r w:rsidR="00B85446" w:rsidRPr="00475BBF">
        <w:rPr>
          <w:rFonts w:ascii="Verdana" w:hAnsi="Verdana" w:cs="Times New Roman"/>
        </w:rPr>
        <w:t>commend</w:t>
      </w:r>
      <w:r w:rsidR="00721E5A" w:rsidRPr="00475BBF">
        <w:rPr>
          <w:rFonts w:ascii="Verdana" w:hAnsi="Verdana" w:cs="Times New Roman"/>
        </w:rPr>
        <w:t xml:space="preserve">ed the </w:t>
      </w:r>
      <w:r w:rsidR="00B85446" w:rsidRPr="00475BBF">
        <w:rPr>
          <w:rFonts w:ascii="Verdana" w:hAnsi="Verdana" w:cs="Times New Roman"/>
        </w:rPr>
        <w:t>PCN</w:t>
      </w:r>
      <w:r w:rsidR="00721E5A" w:rsidRPr="00475BBF">
        <w:rPr>
          <w:rFonts w:ascii="Verdana" w:hAnsi="Verdana" w:cs="Times New Roman"/>
        </w:rPr>
        <w:t xml:space="preserve"> for initiating t</w:t>
      </w:r>
      <w:r w:rsidR="00657DAA">
        <w:rPr>
          <w:rFonts w:ascii="Verdana" w:hAnsi="Verdana" w:cs="Times New Roman"/>
        </w:rPr>
        <w:t xml:space="preserve">his </w:t>
      </w:r>
      <w:r w:rsidR="00721E5A" w:rsidRPr="00475BBF">
        <w:rPr>
          <w:rFonts w:ascii="Verdana" w:hAnsi="Verdana" w:cs="Times New Roman"/>
        </w:rPr>
        <w:t>interactive stakeholders meeting and also applauded the PCN-</w:t>
      </w:r>
      <w:r w:rsidR="00B85446" w:rsidRPr="00475BBF">
        <w:rPr>
          <w:rFonts w:ascii="Verdana" w:hAnsi="Verdana" w:cs="Times New Roman"/>
        </w:rPr>
        <w:t>MSH</w:t>
      </w:r>
      <w:r w:rsidR="00721E5A" w:rsidRPr="00475BBF">
        <w:rPr>
          <w:rFonts w:ascii="Verdana" w:hAnsi="Verdana" w:cs="Times New Roman"/>
        </w:rPr>
        <w:t xml:space="preserve"> </w:t>
      </w:r>
      <w:proofErr w:type="spellStart"/>
      <w:r w:rsidR="00721E5A" w:rsidRPr="00475BBF">
        <w:rPr>
          <w:rFonts w:ascii="Verdana" w:hAnsi="Verdana" w:cs="Times New Roman"/>
        </w:rPr>
        <w:t>LaunchDSI</w:t>
      </w:r>
      <w:proofErr w:type="spellEnd"/>
      <w:r w:rsidR="00721E5A" w:rsidRPr="00475BBF">
        <w:rPr>
          <w:rFonts w:ascii="Verdana" w:hAnsi="Verdana" w:cs="Times New Roman"/>
        </w:rPr>
        <w:t xml:space="preserve"> initiative for the efforts towards repositioning the operations of the </w:t>
      </w:r>
      <w:r w:rsidR="00B85446" w:rsidRPr="00475BBF">
        <w:rPr>
          <w:rFonts w:ascii="Verdana" w:hAnsi="Verdana" w:cs="Times New Roman"/>
        </w:rPr>
        <w:t xml:space="preserve">PPMV </w:t>
      </w:r>
      <w:r w:rsidR="00721E5A" w:rsidRPr="00475BBF">
        <w:rPr>
          <w:rFonts w:ascii="Verdana" w:hAnsi="Verdana" w:cs="Times New Roman"/>
        </w:rPr>
        <w:t xml:space="preserve">which they strongly believe will better improve the delivery of pharmaceutical services and also positively impact on the health indices of the Nigerian Populace. All participants </w:t>
      </w:r>
      <w:r w:rsidR="00B85446" w:rsidRPr="00475BBF">
        <w:rPr>
          <w:rFonts w:ascii="Verdana" w:hAnsi="Verdana" w:cs="Times New Roman"/>
        </w:rPr>
        <w:t xml:space="preserve">pledged their commitment and </w:t>
      </w:r>
      <w:r w:rsidR="00721E5A" w:rsidRPr="00475BBF">
        <w:rPr>
          <w:rFonts w:ascii="Verdana" w:hAnsi="Verdana" w:cs="Times New Roman"/>
        </w:rPr>
        <w:t>support</w:t>
      </w:r>
      <w:r w:rsidR="00B85446" w:rsidRPr="00475BBF">
        <w:rPr>
          <w:rFonts w:ascii="Verdana" w:hAnsi="Verdana" w:cs="Times New Roman"/>
        </w:rPr>
        <w:t xml:space="preserve"> towards the </w:t>
      </w:r>
      <w:proofErr w:type="spellStart"/>
      <w:r w:rsidR="00721E5A" w:rsidRPr="00475BBF">
        <w:rPr>
          <w:rFonts w:ascii="Verdana" w:hAnsi="Verdana" w:cs="Times New Roman"/>
        </w:rPr>
        <w:t>LaunchDSI</w:t>
      </w:r>
      <w:proofErr w:type="spellEnd"/>
      <w:r w:rsidR="00721E5A" w:rsidRPr="00475BBF">
        <w:rPr>
          <w:rFonts w:ascii="Verdana" w:hAnsi="Verdana" w:cs="Times New Roman"/>
        </w:rPr>
        <w:t xml:space="preserve"> </w:t>
      </w:r>
      <w:r w:rsidR="00B85446" w:rsidRPr="00475BBF">
        <w:rPr>
          <w:rFonts w:ascii="Verdana" w:hAnsi="Verdana" w:cs="Times New Roman"/>
        </w:rPr>
        <w:t xml:space="preserve">project. </w:t>
      </w: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      </w:t>
      </w:r>
      <w:r w:rsidRPr="00475BBF">
        <w:rPr>
          <w:rFonts w:ascii="Verdana" w:hAnsi="Verdana" w:cs="Times New Roman"/>
          <w:b/>
        </w:rPr>
        <w:t>6</w:t>
      </w:r>
      <w:r w:rsidRPr="00475BBF">
        <w:rPr>
          <w:rFonts w:ascii="Verdana" w:hAnsi="Verdana" w:cs="Times New Roman"/>
        </w:rPr>
        <w:t>.</w:t>
      </w:r>
      <w:r w:rsidRPr="00475BBF">
        <w:rPr>
          <w:rFonts w:ascii="Verdana" w:hAnsi="Verdana" w:cs="Times New Roman"/>
        </w:rPr>
        <w:tab/>
      </w:r>
      <w:r w:rsidRPr="00475BBF">
        <w:rPr>
          <w:rFonts w:ascii="Verdana" w:hAnsi="Verdana" w:cs="Times New Roman"/>
          <w:b/>
        </w:rPr>
        <w:t>Key point discussed</w:t>
      </w:r>
      <w:r w:rsidRPr="00475BBF">
        <w:rPr>
          <w:rFonts w:ascii="Verdana" w:hAnsi="Verdana" w:cs="Times New Roman"/>
        </w:rPr>
        <w:tab/>
      </w:r>
    </w:p>
    <w:p w:rsidR="00B85446" w:rsidRPr="00475BBF" w:rsidRDefault="0033115F" w:rsidP="00B8544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A suggestion that PCN improve </w:t>
      </w:r>
      <w:r w:rsidR="00B85446" w:rsidRPr="00475BBF">
        <w:rPr>
          <w:rFonts w:ascii="Verdana" w:hAnsi="Verdana" w:cs="Times New Roman"/>
        </w:rPr>
        <w:t xml:space="preserve">on </w:t>
      </w:r>
      <w:r w:rsidR="0016101C" w:rsidRPr="00475BBF">
        <w:rPr>
          <w:rFonts w:ascii="Verdana" w:hAnsi="Verdana" w:cs="Times New Roman"/>
        </w:rPr>
        <w:t xml:space="preserve">interactive sessions with key stakeholders </w:t>
      </w:r>
      <w:r w:rsidR="00657DAA">
        <w:rPr>
          <w:rFonts w:ascii="Verdana" w:hAnsi="Verdana" w:cs="Times New Roman"/>
        </w:rPr>
        <w:t xml:space="preserve">with emphasis on </w:t>
      </w:r>
      <w:r w:rsidR="0016101C" w:rsidRPr="00475BBF">
        <w:rPr>
          <w:rFonts w:ascii="Verdana" w:hAnsi="Verdana" w:cs="Times New Roman"/>
        </w:rPr>
        <w:t xml:space="preserve">the NAPPMED </w:t>
      </w:r>
      <w:r w:rsidR="00657DAA">
        <w:rPr>
          <w:rFonts w:ascii="Verdana" w:hAnsi="Verdana" w:cs="Times New Roman"/>
        </w:rPr>
        <w:t xml:space="preserve">due to the </w:t>
      </w:r>
      <w:r w:rsidR="00800D62">
        <w:rPr>
          <w:rFonts w:ascii="Verdana" w:hAnsi="Verdana" w:cs="Times New Roman"/>
        </w:rPr>
        <w:t xml:space="preserve">important </w:t>
      </w:r>
      <w:r w:rsidR="00A419C7">
        <w:rPr>
          <w:rFonts w:ascii="Verdana" w:hAnsi="Verdana" w:cs="Times New Roman"/>
        </w:rPr>
        <w:t>role</w:t>
      </w:r>
      <w:r w:rsidR="00657DAA">
        <w:rPr>
          <w:rFonts w:ascii="Verdana" w:hAnsi="Verdana" w:cs="Times New Roman"/>
        </w:rPr>
        <w:t xml:space="preserve"> they play in the healthcare delivery. It is believed that this would also help in bridging</w:t>
      </w:r>
      <w:r w:rsidR="00A6532B">
        <w:rPr>
          <w:rFonts w:ascii="Verdana" w:hAnsi="Verdana" w:cs="Times New Roman"/>
        </w:rPr>
        <w:t xml:space="preserve"> the communication gap</w:t>
      </w:r>
      <w:r w:rsidR="00657DAA">
        <w:rPr>
          <w:rFonts w:ascii="Verdana" w:hAnsi="Verdana" w:cs="Times New Roman"/>
        </w:rPr>
        <w:t xml:space="preserve"> and eliminating</w:t>
      </w:r>
      <w:r w:rsidR="00F76714" w:rsidRPr="00475BBF">
        <w:rPr>
          <w:rFonts w:ascii="Verdana" w:hAnsi="Verdana" w:cs="Times New Roman"/>
        </w:rPr>
        <w:t xml:space="preserve"> </w:t>
      </w:r>
      <w:r w:rsidR="00657DAA">
        <w:rPr>
          <w:rFonts w:ascii="Verdana" w:hAnsi="Verdana" w:cs="Times New Roman"/>
        </w:rPr>
        <w:t xml:space="preserve">any perception of </w:t>
      </w:r>
      <w:r w:rsidR="00F76714" w:rsidRPr="00475BBF">
        <w:rPr>
          <w:rFonts w:ascii="Verdana" w:hAnsi="Verdana" w:cs="Times New Roman"/>
        </w:rPr>
        <w:t>bias</w:t>
      </w:r>
      <w:r w:rsidR="0016101C" w:rsidRPr="00475BBF">
        <w:rPr>
          <w:rFonts w:ascii="Verdana" w:hAnsi="Verdana" w:cs="Times New Roman"/>
        </w:rPr>
        <w:t xml:space="preserve"> with </w:t>
      </w:r>
      <w:r w:rsidRPr="00475BBF">
        <w:rPr>
          <w:rFonts w:ascii="Verdana" w:hAnsi="Verdana" w:cs="Times New Roman"/>
        </w:rPr>
        <w:t xml:space="preserve">often </w:t>
      </w:r>
      <w:r w:rsidR="0016101C" w:rsidRPr="00475BBF">
        <w:rPr>
          <w:rFonts w:ascii="Verdana" w:hAnsi="Verdana" w:cs="Times New Roman"/>
        </w:rPr>
        <w:t xml:space="preserve">leads to </w:t>
      </w:r>
      <w:r w:rsidR="00F76714" w:rsidRPr="00475BBF">
        <w:rPr>
          <w:rFonts w:ascii="Verdana" w:hAnsi="Verdana" w:cs="Times New Roman"/>
        </w:rPr>
        <w:t>unnecessary</w:t>
      </w:r>
      <w:r w:rsidR="0016101C" w:rsidRPr="00475BBF">
        <w:rPr>
          <w:rFonts w:ascii="Verdana" w:hAnsi="Verdana" w:cs="Times New Roman"/>
        </w:rPr>
        <w:t xml:space="preserve"> court cases</w:t>
      </w:r>
      <w:r w:rsidR="00F76714" w:rsidRPr="00475BBF">
        <w:rPr>
          <w:rFonts w:ascii="Verdana" w:hAnsi="Verdana" w:cs="Times New Roman"/>
        </w:rPr>
        <w:t>.</w:t>
      </w:r>
      <w:r w:rsidR="00B85446" w:rsidRPr="00475BBF">
        <w:rPr>
          <w:rFonts w:ascii="Verdana" w:hAnsi="Verdana" w:cs="Times New Roman"/>
        </w:rPr>
        <w:t xml:space="preserve"> </w:t>
      </w:r>
    </w:p>
    <w:p w:rsidR="00F76714" w:rsidRPr="00475BBF" w:rsidRDefault="0033115F" w:rsidP="00B8544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Majority </w:t>
      </w:r>
      <w:r w:rsidR="00B85446" w:rsidRPr="00475BBF">
        <w:rPr>
          <w:rFonts w:ascii="Verdana" w:hAnsi="Verdana" w:cs="Times New Roman"/>
        </w:rPr>
        <w:t>of the participants wish</w:t>
      </w:r>
      <w:r w:rsidR="00F76714" w:rsidRPr="00475BBF">
        <w:rPr>
          <w:rFonts w:ascii="Verdana" w:hAnsi="Verdana" w:cs="Times New Roman"/>
        </w:rPr>
        <w:t>ed</w:t>
      </w:r>
      <w:r w:rsidR="00B85446" w:rsidRPr="00475BBF">
        <w:rPr>
          <w:rFonts w:ascii="Verdana" w:hAnsi="Verdana" w:cs="Times New Roman"/>
        </w:rPr>
        <w:t xml:space="preserve"> </w:t>
      </w:r>
      <w:r w:rsidR="00F76714" w:rsidRPr="00475BBF">
        <w:rPr>
          <w:rFonts w:ascii="Verdana" w:hAnsi="Verdana" w:cs="Times New Roman"/>
        </w:rPr>
        <w:t xml:space="preserve">for the speedy commencement/implementation of the project and also hoped that appropriate structures would be put in place for its sustainability </w:t>
      </w:r>
    </w:p>
    <w:p w:rsidR="00B85446" w:rsidRPr="00475BBF" w:rsidRDefault="00B85446" w:rsidP="00B8544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Complaints </w:t>
      </w:r>
      <w:proofErr w:type="gramStart"/>
      <w:r w:rsidRPr="00475BBF">
        <w:rPr>
          <w:rFonts w:ascii="Verdana" w:hAnsi="Verdana" w:cs="Times New Roman"/>
        </w:rPr>
        <w:t xml:space="preserve">about </w:t>
      </w:r>
      <w:r w:rsidR="000B2BF1" w:rsidRPr="00475BBF">
        <w:rPr>
          <w:rFonts w:ascii="Verdana" w:hAnsi="Verdana" w:cs="Times New Roman"/>
        </w:rPr>
        <w:t xml:space="preserve">multiple taxation as a </w:t>
      </w:r>
      <w:r w:rsidRPr="00475BBF">
        <w:rPr>
          <w:rFonts w:ascii="Verdana" w:hAnsi="Verdana" w:cs="Times New Roman"/>
        </w:rPr>
        <w:t xml:space="preserve">reason </w:t>
      </w:r>
      <w:r w:rsidR="000B2BF1" w:rsidRPr="00475BBF">
        <w:rPr>
          <w:rFonts w:ascii="Verdana" w:hAnsi="Verdana" w:cs="Times New Roman"/>
        </w:rPr>
        <w:t>why some vendor</w:t>
      </w:r>
      <w:r w:rsidR="00F76714" w:rsidRPr="00475BBF">
        <w:rPr>
          <w:rFonts w:ascii="Verdana" w:hAnsi="Verdana" w:cs="Times New Roman"/>
        </w:rPr>
        <w:t xml:space="preserve">s </w:t>
      </w:r>
      <w:r w:rsidR="000B2BF1" w:rsidRPr="00475BBF">
        <w:rPr>
          <w:rFonts w:ascii="Verdana" w:hAnsi="Verdana" w:cs="Times New Roman"/>
        </w:rPr>
        <w:t xml:space="preserve">refuse or shy away from renewing their annual licenses and mounting the </w:t>
      </w:r>
      <w:r w:rsidRPr="00475BBF">
        <w:rPr>
          <w:rFonts w:ascii="Verdana" w:hAnsi="Verdana" w:cs="Times New Roman"/>
        </w:rPr>
        <w:t>sign post</w:t>
      </w:r>
      <w:proofErr w:type="gramEnd"/>
      <w:r w:rsidR="000B2BF1" w:rsidRPr="00475BBF">
        <w:rPr>
          <w:rFonts w:ascii="Verdana" w:hAnsi="Verdana" w:cs="Times New Roman"/>
        </w:rPr>
        <w:t>. They hope that PCN would be able to look into the situation and help out in ways possible</w:t>
      </w:r>
    </w:p>
    <w:p w:rsidR="000B2BF1" w:rsidRPr="00475BBF" w:rsidRDefault="00B85446" w:rsidP="00B8544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There was c</w:t>
      </w:r>
      <w:r w:rsidR="000B2BF1" w:rsidRPr="00475BBF">
        <w:rPr>
          <w:rFonts w:ascii="Verdana" w:hAnsi="Verdana" w:cs="Times New Roman"/>
        </w:rPr>
        <w:t xml:space="preserve">all for PCN to standardize the entry qualification of </w:t>
      </w:r>
      <w:r w:rsidR="00657DAA">
        <w:rPr>
          <w:rFonts w:ascii="Verdana" w:hAnsi="Verdana" w:cs="Times New Roman"/>
        </w:rPr>
        <w:t>would</w:t>
      </w:r>
      <w:r w:rsidR="00A419C7">
        <w:rPr>
          <w:rFonts w:ascii="Verdana" w:hAnsi="Verdana" w:cs="Times New Roman"/>
        </w:rPr>
        <w:t>-</w:t>
      </w:r>
      <w:r w:rsidR="00657DAA">
        <w:rPr>
          <w:rFonts w:ascii="Verdana" w:hAnsi="Verdana" w:cs="Times New Roman"/>
        </w:rPr>
        <w:t xml:space="preserve">be vendors </w:t>
      </w:r>
      <w:r w:rsidR="000B2BF1" w:rsidRPr="00475BBF">
        <w:rPr>
          <w:rFonts w:ascii="Verdana" w:hAnsi="Verdana" w:cs="Times New Roman"/>
        </w:rPr>
        <w:t>and possibly initiate a dress code to be adopted by all vendors</w:t>
      </w:r>
    </w:p>
    <w:p w:rsidR="00B85446" w:rsidRPr="00475BBF" w:rsidRDefault="000B2BF1" w:rsidP="00B8544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lastRenderedPageBreak/>
        <w:t xml:space="preserve">PCN should also </w:t>
      </w:r>
      <w:r w:rsidR="00B85446" w:rsidRPr="00475BBF">
        <w:rPr>
          <w:rFonts w:ascii="Verdana" w:hAnsi="Verdana" w:cs="Times New Roman"/>
        </w:rPr>
        <w:t xml:space="preserve">improve on the enforcement activities and </w:t>
      </w:r>
      <w:r w:rsidRPr="00475BBF">
        <w:rPr>
          <w:rFonts w:ascii="Verdana" w:hAnsi="Verdana" w:cs="Times New Roman"/>
        </w:rPr>
        <w:t xml:space="preserve">also </w:t>
      </w:r>
      <w:r w:rsidR="00B85446" w:rsidRPr="00475BBF">
        <w:rPr>
          <w:rFonts w:ascii="Verdana" w:hAnsi="Verdana" w:cs="Times New Roman"/>
        </w:rPr>
        <w:t xml:space="preserve">provide </w:t>
      </w:r>
      <w:r w:rsidRPr="00475BBF">
        <w:rPr>
          <w:rFonts w:ascii="Verdana" w:hAnsi="Verdana" w:cs="Times New Roman"/>
        </w:rPr>
        <w:t xml:space="preserve">supportive monitoring </w:t>
      </w:r>
      <w:r w:rsidR="00B85446" w:rsidRPr="00475BBF">
        <w:rPr>
          <w:rFonts w:ascii="Verdana" w:hAnsi="Verdana" w:cs="Times New Roman"/>
        </w:rPr>
        <w:t xml:space="preserve">after the exercise. This </w:t>
      </w:r>
      <w:r w:rsidRPr="00475BBF">
        <w:rPr>
          <w:rFonts w:ascii="Verdana" w:hAnsi="Verdana" w:cs="Times New Roman"/>
        </w:rPr>
        <w:t xml:space="preserve">they believe </w:t>
      </w:r>
      <w:r w:rsidR="00B85446" w:rsidRPr="00475BBF">
        <w:rPr>
          <w:rFonts w:ascii="Verdana" w:hAnsi="Verdana" w:cs="Times New Roman"/>
        </w:rPr>
        <w:t>will enhance compliance to regulatory activities.</w:t>
      </w:r>
    </w:p>
    <w:p w:rsidR="00B85446" w:rsidRPr="00475BBF" w:rsidRDefault="00B85446" w:rsidP="000B2BF1">
      <w:pPr>
        <w:pStyle w:val="ListParagraph"/>
        <w:spacing w:after="0" w:line="360" w:lineRule="auto"/>
        <w:ind w:left="1920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>Response by PCN</w:t>
      </w:r>
    </w:p>
    <w:p w:rsidR="00EB7F75" w:rsidRPr="00475BBF" w:rsidRDefault="00EB7F75" w:rsidP="00EB7F75">
      <w:pPr>
        <w:spacing w:after="0" w:line="360" w:lineRule="auto"/>
        <w:ind w:left="108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Pharm. Ibrahim </w:t>
      </w:r>
      <w:proofErr w:type="spellStart"/>
      <w:r w:rsidRPr="00475BBF">
        <w:rPr>
          <w:rFonts w:ascii="Verdana" w:hAnsi="Verdana" w:cs="Times New Roman"/>
        </w:rPr>
        <w:t>Babashehu</w:t>
      </w:r>
      <w:proofErr w:type="spellEnd"/>
      <w:r w:rsidRPr="00475BBF">
        <w:rPr>
          <w:rFonts w:ascii="Verdana" w:hAnsi="Verdana" w:cs="Times New Roman"/>
        </w:rPr>
        <w:t xml:space="preserve"> Ahmed responded to most of the issues raised:</w:t>
      </w:r>
    </w:p>
    <w:p w:rsidR="00B85446" w:rsidRPr="00475BBF" w:rsidRDefault="00EB7F75" w:rsidP="00EB7F75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He stated clearly that the current leadership of the PCN place</w:t>
      </w:r>
      <w:r w:rsidR="0033115F" w:rsidRPr="00475BBF">
        <w:rPr>
          <w:rFonts w:ascii="Verdana" w:hAnsi="Verdana" w:cs="Times New Roman"/>
        </w:rPr>
        <w:t>s much emphasis on operating an</w:t>
      </w:r>
      <w:r w:rsidRPr="00475BBF">
        <w:rPr>
          <w:rFonts w:ascii="Verdana" w:hAnsi="Verdana" w:cs="Times New Roman"/>
        </w:rPr>
        <w:t xml:space="preserve"> open-door policy which wa</w:t>
      </w:r>
      <w:r w:rsidR="006B7E08">
        <w:rPr>
          <w:rFonts w:ascii="Verdana" w:hAnsi="Verdana" w:cs="Times New Roman"/>
        </w:rPr>
        <w:t>s the spirit behind signing of the</w:t>
      </w:r>
      <w:r w:rsidRPr="00475BBF">
        <w:rPr>
          <w:rFonts w:ascii="Verdana" w:hAnsi="Verdana" w:cs="Times New Roman"/>
        </w:rPr>
        <w:t xml:space="preserve"> </w:t>
      </w:r>
      <w:proofErr w:type="spellStart"/>
      <w:r w:rsidRPr="00475BBF">
        <w:rPr>
          <w:rFonts w:ascii="Verdana" w:hAnsi="Verdana" w:cs="Times New Roman"/>
        </w:rPr>
        <w:t>MoU</w:t>
      </w:r>
      <w:proofErr w:type="spellEnd"/>
      <w:r w:rsidR="00482D48">
        <w:rPr>
          <w:rFonts w:ascii="Verdana" w:hAnsi="Verdana" w:cs="Times New Roman"/>
        </w:rPr>
        <w:t xml:space="preserve">. It was also emphasized that PCN </w:t>
      </w:r>
      <w:r w:rsidR="00A419C7">
        <w:rPr>
          <w:rFonts w:ascii="Verdana" w:hAnsi="Verdana" w:cs="Times New Roman"/>
        </w:rPr>
        <w:t>s</w:t>
      </w:r>
      <w:r w:rsidR="00482D48">
        <w:rPr>
          <w:rFonts w:ascii="Verdana" w:hAnsi="Verdana" w:cs="Times New Roman"/>
        </w:rPr>
        <w:t>trategically made efforts to ensure that NAPPMED leadership at</w:t>
      </w:r>
      <w:r w:rsidR="00A419C7">
        <w:rPr>
          <w:rFonts w:ascii="Verdana" w:hAnsi="Verdana" w:cs="Times New Roman"/>
        </w:rPr>
        <w:t xml:space="preserve"> the S</w:t>
      </w:r>
      <w:r w:rsidR="00482D48">
        <w:rPr>
          <w:rFonts w:ascii="Verdana" w:hAnsi="Verdana" w:cs="Times New Roman"/>
        </w:rPr>
        <w:t xml:space="preserve">tate level are members of the State PPMVL Committee. </w:t>
      </w:r>
    </w:p>
    <w:p w:rsidR="00B85446" w:rsidRPr="00475BBF" w:rsidRDefault="00EB7F75" w:rsidP="00B85446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On </w:t>
      </w:r>
      <w:r w:rsidR="00BF669D" w:rsidRPr="00475BBF">
        <w:rPr>
          <w:rFonts w:ascii="Verdana" w:hAnsi="Verdana" w:cs="Times New Roman"/>
        </w:rPr>
        <w:t>the issue</w:t>
      </w:r>
      <w:r w:rsidRPr="00475BBF">
        <w:rPr>
          <w:rFonts w:ascii="Verdana" w:hAnsi="Verdana" w:cs="Times New Roman"/>
        </w:rPr>
        <w:t xml:space="preserve"> </w:t>
      </w:r>
      <w:proofErr w:type="gramStart"/>
      <w:r w:rsidRPr="00475BBF">
        <w:rPr>
          <w:rFonts w:ascii="Verdana" w:hAnsi="Verdana" w:cs="Times New Roman"/>
        </w:rPr>
        <w:t>of multiple taxation,</w:t>
      </w:r>
      <w:proofErr w:type="gramEnd"/>
      <w:r w:rsidRPr="00475BBF">
        <w:rPr>
          <w:rFonts w:ascii="Verdana" w:hAnsi="Verdana" w:cs="Times New Roman"/>
        </w:rPr>
        <w:t xml:space="preserve"> </w:t>
      </w:r>
      <w:r w:rsidR="00482D48">
        <w:rPr>
          <w:rFonts w:ascii="Verdana" w:hAnsi="Verdana" w:cs="Times New Roman"/>
        </w:rPr>
        <w:t>he advised the State PPMVL Committees to effectively engage the State revenue boards with a view to educating them on the level of service being rendered by the vendors</w:t>
      </w:r>
      <w:r w:rsidRPr="00475BBF">
        <w:rPr>
          <w:rFonts w:ascii="Verdana" w:hAnsi="Verdana" w:cs="Times New Roman"/>
        </w:rPr>
        <w:t>.</w:t>
      </w:r>
    </w:p>
    <w:p w:rsidR="00BF669D" w:rsidRPr="006B7E08" w:rsidRDefault="00BF669D" w:rsidP="006B7E08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On the suggestion to adopt a dress code for the PPMVs and an e</w:t>
      </w:r>
      <w:r w:rsidR="00A419C7">
        <w:rPr>
          <w:rFonts w:ascii="Verdana" w:hAnsi="Verdana" w:cs="Times New Roman"/>
        </w:rPr>
        <w:t xml:space="preserve">ntry qualification for would-be </w:t>
      </w:r>
      <w:r w:rsidRPr="006B7E08">
        <w:rPr>
          <w:rFonts w:ascii="Verdana" w:hAnsi="Verdana" w:cs="Times New Roman"/>
        </w:rPr>
        <w:t>vendors</w:t>
      </w:r>
      <w:r w:rsidR="0033115F" w:rsidRPr="006B7E08">
        <w:rPr>
          <w:rFonts w:ascii="Verdana" w:hAnsi="Verdana" w:cs="Times New Roman"/>
        </w:rPr>
        <w:t xml:space="preserve">, </w:t>
      </w:r>
      <w:r w:rsidR="00482D48" w:rsidRPr="006B7E08">
        <w:rPr>
          <w:rFonts w:ascii="Verdana" w:hAnsi="Verdana" w:cs="Times New Roman"/>
        </w:rPr>
        <w:t xml:space="preserve">he advised that </w:t>
      </w:r>
      <w:r w:rsidR="0033115F" w:rsidRPr="006B7E08">
        <w:rPr>
          <w:rFonts w:ascii="Verdana" w:hAnsi="Verdana" w:cs="Times New Roman"/>
        </w:rPr>
        <w:t>these</w:t>
      </w:r>
      <w:r w:rsidRPr="006B7E08">
        <w:rPr>
          <w:rFonts w:ascii="Verdana" w:hAnsi="Verdana" w:cs="Times New Roman"/>
        </w:rPr>
        <w:t xml:space="preserve"> </w:t>
      </w:r>
      <w:r w:rsidR="00482D48" w:rsidRPr="006B7E08">
        <w:rPr>
          <w:rFonts w:ascii="Verdana" w:hAnsi="Verdana" w:cs="Times New Roman"/>
        </w:rPr>
        <w:t xml:space="preserve">amongst other pertinent issues </w:t>
      </w:r>
      <w:r w:rsidRPr="006B7E08">
        <w:rPr>
          <w:rFonts w:ascii="Verdana" w:hAnsi="Verdana" w:cs="Times New Roman"/>
        </w:rPr>
        <w:t>would be discussed and carefully analyzed at the larger stakeholders meeting</w:t>
      </w: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      8. </w:t>
      </w:r>
      <w:r w:rsidRPr="00475BBF">
        <w:rPr>
          <w:rFonts w:ascii="Verdana" w:hAnsi="Verdana" w:cs="Times New Roman"/>
          <w:b/>
        </w:rPr>
        <w:t>Closing remarks</w:t>
      </w:r>
      <w:r w:rsidRPr="00475BBF">
        <w:rPr>
          <w:rFonts w:ascii="Verdana" w:hAnsi="Verdana" w:cs="Times New Roman"/>
        </w:rPr>
        <w:tab/>
      </w:r>
    </w:p>
    <w:p w:rsidR="00B85446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 xml:space="preserve">The representative of the Registrar, </w:t>
      </w:r>
      <w:r w:rsidR="00BF669D" w:rsidRPr="00475BBF">
        <w:rPr>
          <w:rFonts w:ascii="Verdana" w:hAnsi="Verdana" w:cs="Times New Roman"/>
        </w:rPr>
        <w:t>Dr. P.U.K. Gar thanked</w:t>
      </w:r>
      <w:r w:rsidRPr="00475BBF">
        <w:rPr>
          <w:rFonts w:ascii="Verdana" w:hAnsi="Verdana" w:cs="Times New Roman"/>
        </w:rPr>
        <w:t xml:space="preserve"> all the participants for </w:t>
      </w:r>
      <w:r w:rsidR="00BF669D" w:rsidRPr="00475BBF">
        <w:rPr>
          <w:rFonts w:ascii="Verdana" w:hAnsi="Verdana" w:cs="Times New Roman"/>
        </w:rPr>
        <w:t xml:space="preserve">the peaceful deliberations and pledge of commitments and supports, </w:t>
      </w:r>
      <w:r w:rsidRPr="00475BBF">
        <w:rPr>
          <w:rFonts w:ascii="Verdana" w:hAnsi="Verdana" w:cs="Times New Roman"/>
        </w:rPr>
        <w:t xml:space="preserve">He added that PCN </w:t>
      </w:r>
      <w:r w:rsidR="00BF669D" w:rsidRPr="00475BBF">
        <w:rPr>
          <w:rFonts w:ascii="Verdana" w:hAnsi="Verdana" w:cs="Times New Roman"/>
        </w:rPr>
        <w:t xml:space="preserve">is dedicated to effectively deliver on its mandate and would do all within the ambient of its power to provide appropriate </w:t>
      </w:r>
      <w:r w:rsidR="0033115F" w:rsidRPr="00475BBF">
        <w:rPr>
          <w:rFonts w:ascii="Verdana" w:hAnsi="Verdana" w:cs="Times New Roman"/>
        </w:rPr>
        <w:t xml:space="preserve">solutions to </w:t>
      </w:r>
      <w:r w:rsidR="00BF669D" w:rsidRPr="00475BBF">
        <w:rPr>
          <w:rFonts w:ascii="Verdana" w:hAnsi="Verdana" w:cs="Times New Roman"/>
        </w:rPr>
        <w:t>the challenges discussed.</w:t>
      </w:r>
    </w:p>
    <w:p w:rsidR="00B85446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  <w:b/>
        </w:rPr>
        <w:t>Closing prayer</w:t>
      </w:r>
    </w:p>
    <w:p w:rsidR="00BF669D" w:rsidRPr="00475BBF" w:rsidRDefault="00B85446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</w:t>
      </w:r>
      <w:r w:rsidR="00BF669D" w:rsidRPr="00475BBF">
        <w:rPr>
          <w:rFonts w:ascii="Verdana" w:hAnsi="Verdana" w:cs="Times New Roman"/>
        </w:rPr>
        <w:t>he meeting ended at 03:55</w:t>
      </w:r>
      <w:r w:rsidRPr="00475BBF">
        <w:rPr>
          <w:rFonts w:ascii="Verdana" w:hAnsi="Verdana" w:cs="Times New Roman"/>
        </w:rPr>
        <w:t xml:space="preserve">pm with a </w:t>
      </w:r>
      <w:r w:rsidR="00BF669D" w:rsidRPr="00475BBF">
        <w:rPr>
          <w:rFonts w:ascii="Verdana" w:hAnsi="Verdana" w:cs="Times New Roman"/>
        </w:rPr>
        <w:t>recitation of the second stanza of the National anthem.</w:t>
      </w:r>
    </w:p>
    <w:p w:rsidR="00BF669D" w:rsidRPr="00475BBF" w:rsidRDefault="00BF669D" w:rsidP="00B85446">
      <w:pPr>
        <w:spacing w:after="0" w:line="360" w:lineRule="auto"/>
        <w:ind w:left="720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t>The group photograph was taken and all participants had lunch.</w:t>
      </w:r>
    </w:p>
    <w:p w:rsidR="00B85446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6B7E08" w:rsidRPr="00475BBF" w:rsidRDefault="006B7E08" w:rsidP="00B85446">
      <w:pPr>
        <w:spacing w:after="0" w:line="360" w:lineRule="auto"/>
        <w:jc w:val="both"/>
        <w:rPr>
          <w:rFonts w:ascii="Verdana" w:hAnsi="Verdana" w:cs="Times New Roman"/>
        </w:rPr>
      </w:pPr>
      <w:bookmarkStart w:id="0" w:name="_GoBack"/>
      <w:bookmarkEnd w:id="0"/>
    </w:p>
    <w:p w:rsidR="00B85446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  <w:r w:rsidRPr="00475BBF">
        <w:rPr>
          <w:rFonts w:ascii="Verdana" w:hAnsi="Verdana" w:cs="Times New Roman"/>
        </w:rPr>
        <w:lastRenderedPageBreak/>
        <w:t>Thank You</w:t>
      </w:r>
    </w:p>
    <w:p w:rsidR="003851B1" w:rsidRDefault="003851B1" w:rsidP="00B85446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en-GB" w:eastAsia="en-GB"/>
        </w:rPr>
        <w:drawing>
          <wp:inline distT="0" distB="0" distL="0" distR="0" wp14:anchorId="6B1E5241" wp14:editId="0546789C">
            <wp:extent cx="1211283" cy="368135"/>
            <wp:effectExtent l="0" t="0" r="8255" b="0"/>
            <wp:docPr id="1" name="Picture 1" descr="C:\Users\pharmacy-practice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macy-practice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435" cy="36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46" w:rsidRPr="00475BBF" w:rsidRDefault="00D64838" w:rsidP="00B85446">
      <w:pPr>
        <w:spacing w:after="0" w:line="360" w:lineRule="auto"/>
        <w:jc w:val="both"/>
        <w:rPr>
          <w:rFonts w:ascii="Verdana" w:hAnsi="Verdana" w:cs="Times New Roman"/>
          <w:b/>
        </w:rPr>
      </w:pPr>
      <w:r w:rsidRPr="00475BBF">
        <w:rPr>
          <w:rFonts w:ascii="Verdana" w:hAnsi="Verdana" w:cs="Times New Roman"/>
          <w:b/>
        </w:rPr>
        <w:t xml:space="preserve">Pharm. </w:t>
      </w:r>
      <w:proofErr w:type="spellStart"/>
      <w:r w:rsidRPr="00475BBF">
        <w:rPr>
          <w:rFonts w:ascii="Verdana" w:hAnsi="Verdana" w:cs="Times New Roman"/>
          <w:b/>
        </w:rPr>
        <w:t>Ologe</w:t>
      </w:r>
      <w:proofErr w:type="spellEnd"/>
      <w:r w:rsidRPr="00475BBF">
        <w:rPr>
          <w:rFonts w:ascii="Verdana" w:hAnsi="Verdana" w:cs="Times New Roman"/>
          <w:b/>
        </w:rPr>
        <w:t xml:space="preserve"> </w:t>
      </w:r>
      <w:proofErr w:type="spellStart"/>
      <w:r w:rsidRPr="00475BBF">
        <w:rPr>
          <w:rFonts w:ascii="Verdana" w:hAnsi="Verdana" w:cs="Times New Roman"/>
          <w:b/>
        </w:rPr>
        <w:t>Viona</w:t>
      </w:r>
      <w:proofErr w:type="spellEnd"/>
    </w:p>
    <w:p w:rsidR="00B85446" w:rsidRPr="00475BBF" w:rsidRDefault="00D64838" w:rsidP="00B85446">
      <w:pPr>
        <w:spacing w:after="0" w:line="240" w:lineRule="auto"/>
        <w:jc w:val="both"/>
        <w:rPr>
          <w:rFonts w:ascii="Verdana" w:hAnsi="Verdana" w:cs="Times New Roman"/>
          <w:i/>
        </w:rPr>
      </w:pPr>
      <w:proofErr w:type="spellStart"/>
      <w:r w:rsidRPr="00475BBF">
        <w:rPr>
          <w:rFonts w:ascii="Verdana" w:hAnsi="Verdana" w:cs="Times New Roman"/>
          <w:i/>
        </w:rPr>
        <w:t>Ph</w:t>
      </w:r>
      <w:proofErr w:type="spellEnd"/>
      <w:r w:rsidRPr="00475BBF">
        <w:rPr>
          <w:rFonts w:ascii="Verdana" w:hAnsi="Verdana" w:cs="Times New Roman"/>
          <w:i/>
        </w:rPr>
        <w:t xml:space="preserve"> (PP)/</w:t>
      </w:r>
      <w:r w:rsidR="00B85446" w:rsidRPr="00475BBF">
        <w:rPr>
          <w:rFonts w:ascii="Verdana" w:hAnsi="Verdana" w:cs="Times New Roman"/>
          <w:i/>
        </w:rPr>
        <w:t xml:space="preserve"> Desk officer PCN-</w:t>
      </w:r>
      <w:proofErr w:type="spellStart"/>
      <w:r w:rsidR="00B85446" w:rsidRPr="00475BBF">
        <w:rPr>
          <w:rFonts w:ascii="Verdana" w:hAnsi="Verdana" w:cs="Times New Roman"/>
          <w:i/>
        </w:rPr>
        <w:t>LaunchDSI</w:t>
      </w:r>
      <w:proofErr w:type="spellEnd"/>
      <w:r w:rsidR="00B85446" w:rsidRPr="00475BBF">
        <w:rPr>
          <w:rFonts w:ascii="Verdana" w:hAnsi="Verdana" w:cs="Times New Roman"/>
          <w:i/>
        </w:rPr>
        <w:t xml:space="preserve"> Project</w:t>
      </w:r>
    </w:p>
    <w:p w:rsidR="00B85446" w:rsidRPr="00475BBF" w:rsidRDefault="00D64838" w:rsidP="00B85446">
      <w:pPr>
        <w:spacing w:after="0" w:line="240" w:lineRule="auto"/>
        <w:jc w:val="both"/>
        <w:rPr>
          <w:rFonts w:ascii="Verdana" w:hAnsi="Verdana" w:cs="Times New Roman"/>
          <w:i/>
        </w:rPr>
      </w:pPr>
      <w:r w:rsidRPr="00475BBF">
        <w:rPr>
          <w:rFonts w:ascii="Verdana" w:hAnsi="Verdana" w:cs="Times New Roman"/>
          <w:i/>
        </w:rPr>
        <w:t xml:space="preserve"> 22/09</w:t>
      </w:r>
      <w:r w:rsidR="00B85446" w:rsidRPr="00475BBF">
        <w:rPr>
          <w:rFonts w:ascii="Verdana" w:hAnsi="Verdana" w:cs="Times New Roman"/>
          <w:i/>
        </w:rPr>
        <w:t>/2017</w:t>
      </w: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3851B1" w:rsidP="00B85446">
      <w:pPr>
        <w:spacing w:after="0" w:line="360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noProof/>
          <w:lang w:val="en-GB" w:eastAsia="en-GB"/>
        </w:rPr>
        <w:drawing>
          <wp:inline distT="0" distB="0" distL="0" distR="0" wp14:anchorId="56CBED56" wp14:editId="685CEBE2">
            <wp:extent cx="6056416" cy="3582943"/>
            <wp:effectExtent l="0" t="0" r="1905" b="0"/>
            <wp:docPr id="2" name="Picture 2" descr="C:\Users\pharmacy-practice\Downloads\20170921_104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armacy-practice\Downloads\20170921_1048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371" cy="357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p w:rsidR="00B85446" w:rsidRPr="00475BBF" w:rsidRDefault="00B85446" w:rsidP="00B85446">
      <w:pPr>
        <w:spacing w:after="0" w:line="360" w:lineRule="auto"/>
        <w:jc w:val="both"/>
        <w:rPr>
          <w:rFonts w:ascii="Verdana" w:hAnsi="Verdana" w:cs="Times New Roman"/>
        </w:rPr>
      </w:pPr>
    </w:p>
    <w:sectPr w:rsidR="00B85446" w:rsidRPr="0047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69A3"/>
    <w:multiLevelType w:val="hybridMultilevel"/>
    <w:tmpl w:val="B1C2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CE8"/>
    <w:multiLevelType w:val="hybridMultilevel"/>
    <w:tmpl w:val="160C3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15C47C1"/>
    <w:multiLevelType w:val="hybridMultilevel"/>
    <w:tmpl w:val="FA02A6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5E5904"/>
    <w:multiLevelType w:val="hybridMultilevel"/>
    <w:tmpl w:val="5DCE0AE4"/>
    <w:lvl w:ilvl="0" w:tplc="1F62322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995649"/>
    <w:multiLevelType w:val="hybridMultilevel"/>
    <w:tmpl w:val="07D83AE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3E7F50D4"/>
    <w:multiLevelType w:val="hybridMultilevel"/>
    <w:tmpl w:val="3392F4B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7D4916"/>
    <w:multiLevelType w:val="hybridMultilevel"/>
    <w:tmpl w:val="1972A540"/>
    <w:lvl w:ilvl="0" w:tplc="1F62322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B7E08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2620FA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47C39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5CC462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5" w:tplc="C750C6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C3AF03C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7" w:tplc="F46EB494" w:tentative="1">
      <w:start w:val="1"/>
      <w:numFmt w:val="bullet"/>
      <w:lvlText w:val="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8" w:tplc="36F84CA2" w:tentative="1">
      <w:start w:val="1"/>
      <w:numFmt w:val="bullet"/>
      <w:lvlText w:val="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494C310E"/>
    <w:multiLevelType w:val="hybridMultilevel"/>
    <w:tmpl w:val="3794B4F2"/>
    <w:lvl w:ilvl="0" w:tplc="81F4EE7C">
      <w:start w:val="2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24AAC"/>
    <w:multiLevelType w:val="hybridMultilevel"/>
    <w:tmpl w:val="B78E45A4"/>
    <w:lvl w:ilvl="0" w:tplc="4F4222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65E4E"/>
    <w:multiLevelType w:val="hybridMultilevel"/>
    <w:tmpl w:val="65DAE196"/>
    <w:lvl w:ilvl="0" w:tplc="B6D6A6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E266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C9426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A30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DD221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C68C5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1DB4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8C5C234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D414B4C2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0">
    <w:nsid w:val="626C09A6"/>
    <w:multiLevelType w:val="hybridMultilevel"/>
    <w:tmpl w:val="C07624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A65750C"/>
    <w:multiLevelType w:val="hybridMultilevel"/>
    <w:tmpl w:val="3FE0C2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5517804"/>
    <w:multiLevelType w:val="hybridMultilevel"/>
    <w:tmpl w:val="031EFF62"/>
    <w:lvl w:ilvl="0" w:tplc="2146EE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136EE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EBBC5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9BEC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4B985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2D022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9C141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27D4679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6D44506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6"/>
    <w:rsid w:val="00045885"/>
    <w:rsid w:val="000B2BF1"/>
    <w:rsid w:val="0016101C"/>
    <w:rsid w:val="00172C16"/>
    <w:rsid w:val="0033115F"/>
    <w:rsid w:val="003851B1"/>
    <w:rsid w:val="00475BBF"/>
    <w:rsid w:val="00482D48"/>
    <w:rsid w:val="00575489"/>
    <w:rsid w:val="00657DAA"/>
    <w:rsid w:val="006B7E08"/>
    <w:rsid w:val="00721E5A"/>
    <w:rsid w:val="007703D4"/>
    <w:rsid w:val="00800D62"/>
    <w:rsid w:val="008952FD"/>
    <w:rsid w:val="008F6F92"/>
    <w:rsid w:val="00933457"/>
    <w:rsid w:val="00A13456"/>
    <w:rsid w:val="00A419C7"/>
    <w:rsid w:val="00A6532B"/>
    <w:rsid w:val="00B85446"/>
    <w:rsid w:val="00BF669D"/>
    <w:rsid w:val="00D64838"/>
    <w:rsid w:val="00D976DC"/>
    <w:rsid w:val="00EB7F75"/>
    <w:rsid w:val="00F76714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4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4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4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B23D-D00A-4738-951F-47E21D3B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pharmacy-practice</dc:creator>
  <cp:lastModifiedBy>pharmacy-practice</cp:lastModifiedBy>
  <cp:revision>8</cp:revision>
  <cp:lastPrinted>2017-10-10T14:27:00Z</cp:lastPrinted>
  <dcterms:created xsi:type="dcterms:W3CDTF">2017-10-10T15:36:00Z</dcterms:created>
  <dcterms:modified xsi:type="dcterms:W3CDTF">2017-10-10T15:49:00Z</dcterms:modified>
</cp:coreProperties>
</file>